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AA" w:rsidRDefault="00AA739D">
      <w:pPr>
        <w:pStyle w:val="Heading"/>
        <w:tabs>
          <w:tab w:val="left" w:pos="620"/>
          <w:tab w:val="center" w:pos="4536"/>
        </w:tabs>
        <w:rPr>
          <w:i w:val="0"/>
          <w:iCs/>
          <w:sz w:val="21"/>
          <w:szCs w:val="21"/>
        </w:rPr>
      </w:pPr>
      <w:r>
        <w:rPr>
          <w:i w:val="0"/>
          <w:iCs/>
          <w:sz w:val="21"/>
          <w:szCs w:val="21"/>
        </w:rPr>
        <w:t xml:space="preserve"> WARUNKI DZIERŻAWY GRUNTU</w:t>
      </w:r>
    </w:p>
    <w:p w:rsidR="00105CAA" w:rsidRDefault="00AA739D">
      <w:pPr>
        <w:pStyle w:val="Podtytu"/>
        <w:rPr>
          <w:sz w:val="21"/>
          <w:szCs w:val="21"/>
        </w:rPr>
      </w:pPr>
      <w:r>
        <w:rPr>
          <w:b/>
          <w:bCs/>
          <w:sz w:val="21"/>
          <w:szCs w:val="21"/>
        </w:rPr>
        <w:t>ZLOKALIZOWANEGO PRZY UL. WYSZYŃSKIEGO 12A</w:t>
      </w:r>
      <w:r>
        <w:rPr>
          <w:b/>
          <w:sz w:val="21"/>
          <w:szCs w:val="21"/>
        </w:rPr>
        <w:t xml:space="preserve"> W OLSZTYNIE.</w:t>
      </w:r>
    </w:p>
    <w:p w:rsidR="00105CAA" w:rsidRDefault="00AA739D">
      <w:pPr>
        <w:pStyle w:val="Heading"/>
        <w:tabs>
          <w:tab w:val="left" w:pos="284"/>
          <w:tab w:val="left" w:pos="426"/>
          <w:tab w:val="left" w:pos="620"/>
          <w:tab w:val="center" w:pos="4536"/>
        </w:tabs>
        <w:rPr>
          <w:bCs/>
          <w:i w:val="0"/>
          <w:iCs/>
          <w:sz w:val="21"/>
          <w:szCs w:val="21"/>
        </w:rPr>
      </w:pPr>
      <w:r>
        <w:rPr>
          <w:bCs/>
          <w:i w:val="0"/>
          <w:iCs/>
          <w:sz w:val="21"/>
          <w:szCs w:val="21"/>
        </w:rPr>
        <w:t>Znak sprawy: A.1521.5.2026</w:t>
      </w:r>
    </w:p>
    <w:p w:rsidR="00105CAA" w:rsidRDefault="00105CAA">
      <w:pPr>
        <w:pStyle w:val="Heading"/>
        <w:tabs>
          <w:tab w:val="left" w:pos="284"/>
          <w:tab w:val="left" w:pos="426"/>
          <w:tab w:val="left" w:pos="620"/>
          <w:tab w:val="center" w:pos="4536"/>
        </w:tabs>
        <w:rPr>
          <w:b w:val="0"/>
          <w:bCs/>
          <w:i w:val="0"/>
          <w:iCs/>
          <w:color w:val="FF0000"/>
          <w:sz w:val="21"/>
          <w:szCs w:val="21"/>
        </w:rPr>
      </w:pPr>
    </w:p>
    <w:p w:rsidR="00105CAA" w:rsidRDefault="00AA739D">
      <w:pPr>
        <w:numPr>
          <w:ilvl w:val="0"/>
          <w:numId w:val="9"/>
        </w:numPr>
        <w:tabs>
          <w:tab w:val="left" w:pos="0"/>
        </w:tabs>
        <w:spacing w:line="276" w:lineRule="auto"/>
        <w:ind w:left="426" w:hanging="426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Wynajmujący:</w:t>
      </w:r>
    </w:p>
    <w:p w:rsidR="00105CAA" w:rsidRDefault="00AA739D">
      <w:pPr>
        <w:pStyle w:val="Podtytu"/>
        <w:spacing w:line="276" w:lineRule="auto"/>
        <w:ind w:left="709" w:hanging="283"/>
        <w:jc w:val="left"/>
      </w:pPr>
      <w:r>
        <w:rPr>
          <w:sz w:val="21"/>
          <w:szCs w:val="21"/>
        </w:rPr>
        <w:t>Gmina Olsztyn Plac Jana Pawła II 1, 10-101 Olsztyn NIP: 739-38-47-026</w:t>
      </w:r>
    </w:p>
    <w:p w:rsidR="00105CAA" w:rsidRDefault="00AA739D">
      <w:pPr>
        <w:pStyle w:val="Podtytu"/>
        <w:spacing w:line="276" w:lineRule="auto"/>
        <w:ind w:left="425" w:firstLine="1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Wystawca:</w:t>
      </w:r>
    </w:p>
    <w:p w:rsidR="00105CAA" w:rsidRDefault="00AA739D">
      <w:pPr>
        <w:pStyle w:val="Podtytu"/>
        <w:spacing w:line="276" w:lineRule="auto"/>
        <w:ind w:left="425" w:firstLine="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Ośrodek Sportu i Rekreacji w Olsztynie ul. Żołnierska 13a, tel. 89 527-74-02, NIP 7393814854 Internet: </w:t>
      </w:r>
      <w:hyperlink r:id="rId7">
        <w:r>
          <w:rPr>
            <w:rStyle w:val="Hipercze"/>
            <w:color w:val="000000"/>
            <w:sz w:val="21"/>
            <w:szCs w:val="21"/>
          </w:rPr>
          <w:t>www.osir.olsztyn.pl</w:t>
        </w:r>
      </w:hyperlink>
      <w:r>
        <w:rPr>
          <w:sz w:val="21"/>
          <w:szCs w:val="21"/>
        </w:rPr>
        <w:t>, e-mail osir@osir.olsztyn.pl</w:t>
      </w:r>
      <w:r>
        <w:rPr>
          <w:b/>
          <w:bCs/>
          <w:sz w:val="21"/>
          <w:szCs w:val="21"/>
        </w:rPr>
        <w:t xml:space="preserve"> ogłasza pisemny nieograniczony przetarg ofertowy</w:t>
      </w:r>
      <w:r>
        <w:rPr>
          <w:sz w:val="21"/>
          <w:szCs w:val="21"/>
        </w:rPr>
        <w:t xml:space="preserve"> </w:t>
      </w:r>
      <w:bookmarkStart w:id="0" w:name="_Hlk157511471"/>
      <w:r>
        <w:rPr>
          <w:b/>
          <w:bCs/>
          <w:sz w:val="21"/>
          <w:szCs w:val="21"/>
        </w:rPr>
        <w:t>na dzier</w:t>
      </w:r>
      <w:r>
        <w:rPr>
          <w:b/>
          <w:bCs/>
          <w:sz w:val="21"/>
          <w:szCs w:val="21"/>
        </w:rPr>
        <w:t>żawę gruntu</w:t>
      </w:r>
      <w:r>
        <w:rPr>
          <w:b/>
          <w:bCs/>
          <w:iCs/>
          <w:sz w:val="21"/>
          <w:szCs w:val="21"/>
        </w:rPr>
        <w:t xml:space="preserve"> o łącznej powierzchni 4247 m² z przeznaczeniem na </w:t>
      </w:r>
      <w:bookmarkEnd w:id="0"/>
      <w:r>
        <w:rPr>
          <w:b/>
          <w:bCs/>
          <w:iCs/>
          <w:sz w:val="21"/>
          <w:szCs w:val="21"/>
        </w:rPr>
        <w:t xml:space="preserve">prowadzenie działalności sportowo-rekreacyjnej - profesjonalnych kortów do gry w tenisa ziemnego/boiska do gry w </w:t>
      </w:r>
      <w:proofErr w:type="spellStart"/>
      <w:r>
        <w:rPr>
          <w:b/>
          <w:bCs/>
          <w:iCs/>
          <w:sz w:val="21"/>
          <w:szCs w:val="21"/>
        </w:rPr>
        <w:t>padla</w:t>
      </w:r>
      <w:proofErr w:type="spellEnd"/>
      <w:r>
        <w:rPr>
          <w:b/>
          <w:bCs/>
          <w:iCs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w Olsztynie przy ul. Wyszyńskiego 12A. </w:t>
      </w:r>
    </w:p>
    <w:p w:rsidR="00105CAA" w:rsidRDefault="00105CAA">
      <w:pPr>
        <w:pStyle w:val="Podtytu"/>
        <w:spacing w:line="120" w:lineRule="atLeast"/>
        <w:ind w:left="425" w:firstLine="1"/>
        <w:jc w:val="both"/>
        <w:rPr>
          <w:b/>
          <w:sz w:val="21"/>
          <w:szCs w:val="21"/>
        </w:rPr>
      </w:pPr>
    </w:p>
    <w:p w:rsidR="00105CAA" w:rsidRDefault="00AA739D">
      <w:pPr>
        <w:pStyle w:val="Podtytu"/>
        <w:numPr>
          <w:ilvl w:val="0"/>
          <w:numId w:val="9"/>
        </w:numPr>
        <w:spacing w:line="276" w:lineRule="auto"/>
        <w:ind w:left="426" w:hanging="426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Przedmiot dzierżawy: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1134" w:hanging="708"/>
        <w:jc w:val="both"/>
        <w:rPr>
          <w:sz w:val="21"/>
          <w:szCs w:val="21"/>
        </w:rPr>
      </w:pPr>
      <w:r>
        <w:rPr>
          <w:sz w:val="21"/>
          <w:szCs w:val="21"/>
        </w:rPr>
        <w:t>Nieruchomość</w:t>
      </w:r>
      <w:r>
        <w:rPr>
          <w:sz w:val="21"/>
          <w:szCs w:val="21"/>
        </w:rPr>
        <w:t xml:space="preserve"> o łącznej pow. 4247 m</w:t>
      </w:r>
      <w:r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, zgodnie z Załącznikiem nr 1.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1134" w:hanging="708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Przewidywany termin  p</w:t>
      </w:r>
      <w:r>
        <w:rPr>
          <w:bCs/>
          <w:color w:val="000000"/>
          <w:sz w:val="21"/>
          <w:szCs w:val="21"/>
        </w:rPr>
        <w:t>rzekazania gruntów w ciągu 3 dni roboczych od dnia zawarcia umowy.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1134" w:hanging="708"/>
        <w:jc w:val="both"/>
        <w:rPr>
          <w:sz w:val="21"/>
          <w:szCs w:val="21"/>
        </w:rPr>
      </w:pPr>
      <w:r>
        <w:rPr>
          <w:bCs/>
          <w:sz w:val="21"/>
          <w:szCs w:val="21"/>
        </w:rPr>
        <w:t>Dzierżawca ponosi opłaty od dnia podpisania umowy.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  <w:lang w:eastAsia="en-US"/>
        </w:rPr>
        <w:t xml:space="preserve">Wszelkie planowane prace adaptacyjne, modernizacyjne i </w:t>
      </w:r>
      <w:r>
        <w:rPr>
          <w:sz w:val="21"/>
          <w:szCs w:val="21"/>
          <w:lang w:eastAsia="en-US"/>
        </w:rPr>
        <w:t xml:space="preserve">remontowe wymagają, pod rygorem nieważności, uprzedniej pisemnej zgody </w:t>
      </w:r>
      <w:proofErr w:type="spellStart"/>
      <w:r>
        <w:rPr>
          <w:sz w:val="21"/>
          <w:szCs w:val="21"/>
          <w:lang w:eastAsia="en-US"/>
        </w:rPr>
        <w:t>OSiR</w:t>
      </w:r>
      <w:proofErr w:type="spellEnd"/>
      <w:r>
        <w:rPr>
          <w:sz w:val="21"/>
          <w:szCs w:val="21"/>
          <w:lang w:eastAsia="en-US"/>
        </w:rPr>
        <w:t>, a po jej uzyskaniu – także stosownych decyzji administracyjnych i spełnienia wymogów wynikających z przepisów prawa.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Dzierżawcy nie przysługuje prawo do zwrotu poniesionych </w:t>
      </w:r>
      <w:r>
        <w:rPr>
          <w:sz w:val="21"/>
          <w:szCs w:val="21"/>
        </w:rPr>
        <w:t>nakładów ani prawo do obniżki opłat z tego tytułu.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  <w:lang w:eastAsia="en-US"/>
        </w:rPr>
        <w:t>Dzierżawca zobowiązany jest do zawarcia we własnym imieniu i na własny rachunek oraz posiadania przez cały okres obowiązywania umowy dzierżawy, umów na dostawę mediów, do ponoszenia opłat w tym zakresie be</w:t>
      </w:r>
      <w:r>
        <w:rPr>
          <w:sz w:val="21"/>
          <w:szCs w:val="21"/>
          <w:lang w:eastAsia="en-US"/>
        </w:rPr>
        <w:t>zpośrednio na rzecz dostawców mediów. Postanowienie powyższe dotyczy w szczególności:</w:t>
      </w:r>
    </w:p>
    <w:p w:rsidR="00105CAA" w:rsidRDefault="00AA739D">
      <w:pPr>
        <w:autoSpaceDE w:val="0"/>
        <w:spacing w:line="276" w:lineRule="auto"/>
        <w:ind w:left="360" w:firstLine="349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 xml:space="preserve">- dostawy energii elektrycznej – obligatoryjne jest posiadanie </w:t>
      </w:r>
      <w:proofErr w:type="spellStart"/>
      <w:r>
        <w:rPr>
          <w:sz w:val="21"/>
          <w:szCs w:val="21"/>
          <w:lang w:eastAsia="en-US"/>
        </w:rPr>
        <w:t>podlicznika</w:t>
      </w:r>
      <w:proofErr w:type="spellEnd"/>
      <w:r>
        <w:rPr>
          <w:sz w:val="21"/>
          <w:szCs w:val="21"/>
          <w:lang w:eastAsia="en-US"/>
        </w:rPr>
        <w:t xml:space="preserve">, </w:t>
      </w:r>
    </w:p>
    <w:p w:rsidR="00105CAA" w:rsidRDefault="00AA739D">
      <w:pPr>
        <w:autoSpaceDE w:val="0"/>
        <w:spacing w:line="276" w:lineRule="auto"/>
        <w:ind w:left="360" w:firstLine="349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 xml:space="preserve">- dostawy  energii cieplnej, </w:t>
      </w:r>
    </w:p>
    <w:p w:rsidR="00105CAA" w:rsidRDefault="00AA739D">
      <w:pPr>
        <w:autoSpaceDE w:val="0"/>
        <w:spacing w:line="276" w:lineRule="auto"/>
        <w:ind w:left="360" w:firstLine="349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 xml:space="preserve">- dostawy wody i odbioru ścieków, </w:t>
      </w:r>
    </w:p>
    <w:p w:rsidR="00105CAA" w:rsidRDefault="00AA739D">
      <w:pPr>
        <w:autoSpaceDE w:val="0"/>
        <w:spacing w:line="276" w:lineRule="auto"/>
        <w:ind w:left="360" w:firstLine="349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>- dostawy gazu (jeżeli zajdz</w:t>
      </w:r>
      <w:r>
        <w:rPr>
          <w:sz w:val="21"/>
          <w:szCs w:val="21"/>
          <w:lang w:eastAsia="en-US"/>
        </w:rPr>
        <w:t>ie taka konieczność),</w:t>
      </w:r>
    </w:p>
    <w:p w:rsidR="00105CAA" w:rsidRDefault="00AA739D">
      <w:pPr>
        <w:autoSpaceDE w:val="0"/>
        <w:spacing w:line="276" w:lineRule="auto"/>
        <w:ind w:left="360" w:firstLine="349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 xml:space="preserve">- za wywóz nieczystości stałych i  odpadów komunalnych. </w:t>
      </w:r>
    </w:p>
    <w:p w:rsidR="00105CAA" w:rsidRDefault="00AA739D">
      <w:pPr>
        <w:numPr>
          <w:ilvl w:val="0"/>
          <w:numId w:val="16"/>
        </w:numPr>
        <w:autoSpaceDE w:val="0"/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Przekazanie i zwrot dzierżawionego gruntu nastąpi protokołem zdawczo- odbiorczym.</w:t>
      </w:r>
    </w:p>
    <w:p w:rsidR="00105CAA" w:rsidRDefault="00105CAA">
      <w:pPr>
        <w:pStyle w:val="Tekstpodstawowy"/>
        <w:spacing w:line="100" w:lineRule="atLeast"/>
        <w:ind w:left="426" w:hanging="425"/>
        <w:jc w:val="both"/>
        <w:rPr>
          <w:sz w:val="21"/>
          <w:szCs w:val="21"/>
        </w:rPr>
      </w:pPr>
    </w:p>
    <w:p w:rsidR="00105CAA" w:rsidRDefault="00AA739D">
      <w:pPr>
        <w:numPr>
          <w:ilvl w:val="0"/>
          <w:numId w:val="3"/>
        </w:numPr>
        <w:spacing w:line="276" w:lineRule="auto"/>
        <w:ind w:left="426" w:hanging="426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Obowiązki Dzierżawcy: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Dzierżawca oświadcza, że przed złożeniem oferty zapoznał się ze stanem</w:t>
      </w:r>
      <w:r>
        <w:rPr>
          <w:sz w:val="21"/>
          <w:szCs w:val="21"/>
        </w:rPr>
        <w:t xml:space="preserve"> faktycznym i prawnym nieruchomości oraz samodzielnie dokonał oceny możliwości realizacji planowanej inwestycji i prowadzenia działalności na terenie objętym dzierżawą. Wydzierżawiający nie ponosi odpowiedzialności za brak możliwości uzyskania przez Dzierż</w:t>
      </w:r>
      <w:r>
        <w:rPr>
          <w:sz w:val="21"/>
          <w:szCs w:val="21"/>
        </w:rPr>
        <w:t>awcę decyzji administracyjnych, uzgodnień, warunków technicznych, pozwoleń lub innych zgód niezbędnych do realizacji zamierzenia inwestycyjnego.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Na dzierżawionym terenie Dzierżawca będzie prowadzić działalność sportowo-rekreacyjną, na własny rachunek i ryz</w:t>
      </w:r>
      <w:r>
        <w:rPr>
          <w:sz w:val="21"/>
          <w:szCs w:val="21"/>
        </w:rPr>
        <w:t xml:space="preserve">yko  własne. 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W ramach dostosowania nieruchomości Dzierżawca zobowiązuje się do wybudowania na terenie nieruchomości infrastruktury sportowej, w szczególności kortów tenisowych/ boisk do gry w </w:t>
      </w:r>
      <w:proofErr w:type="spellStart"/>
      <w:r>
        <w:rPr>
          <w:sz w:val="21"/>
          <w:szCs w:val="21"/>
        </w:rPr>
        <w:t>padla</w:t>
      </w:r>
      <w:proofErr w:type="spellEnd"/>
      <w:r>
        <w:rPr>
          <w:sz w:val="21"/>
          <w:szCs w:val="21"/>
        </w:rPr>
        <w:t xml:space="preserve"> wraz z niezbędną infrastrukturą towarzyszącą. Poniesione </w:t>
      </w:r>
      <w:r>
        <w:rPr>
          <w:sz w:val="21"/>
          <w:szCs w:val="21"/>
        </w:rPr>
        <w:t>nakłady nie podlegają zwrotowi i nie dają prawa Dzierżawcy do obniżenia czynszu dzierżawy.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Realizacja inwestycji, o której mowa w ust. 2) nastąpi zgodnie z przepisami prawa budowlanego, na koszt i ryzyko Dzierżawcy, po uprzednim przedstawieniu koncepcji zw</w:t>
      </w:r>
      <w:r>
        <w:rPr>
          <w:sz w:val="21"/>
          <w:szCs w:val="21"/>
        </w:rPr>
        <w:t>iązanej z poprawą infrastruktury, a następnie uzyskaniu jej akceptacji przez Wydzierżawiającego na podstawie warunków przyłączeniowych, zgodności z MPZP lub uzyskanymi WZ.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lastRenderedPageBreak/>
        <w:t xml:space="preserve">Dzierżawca ponosi pełną odpowiedzialność za wszelkie mogące zaistnieć wypadki.  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Str</w:t>
      </w:r>
      <w:r>
        <w:rPr>
          <w:sz w:val="21"/>
          <w:szCs w:val="21"/>
        </w:rPr>
        <w:t xml:space="preserve">ony zgodnie ustalają, że z chwilą wygaśnięcia umowy (po upływie 15 lat) lub jej rozwiązania z jakiejkolwiek przyczyny, wszelkie nakłady poczynione przez Dzierżawcę na nieruchomości – w tym wybudowane korty tenisowe/boiska do </w:t>
      </w:r>
      <w:proofErr w:type="spellStart"/>
      <w:r>
        <w:rPr>
          <w:sz w:val="21"/>
          <w:szCs w:val="21"/>
        </w:rPr>
        <w:t>padla</w:t>
      </w:r>
      <w:proofErr w:type="spellEnd"/>
      <w:r>
        <w:rPr>
          <w:sz w:val="21"/>
          <w:szCs w:val="21"/>
        </w:rPr>
        <w:t xml:space="preserve"> oraz inne budowle i urząd</w:t>
      </w:r>
      <w:r>
        <w:rPr>
          <w:sz w:val="21"/>
          <w:szCs w:val="21"/>
        </w:rPr>
        <w:t>zenia – przechodzą na własność Wydzierżawiającego bezpłatnie. Dzierżawcy nie przysługuje wobec Wydzierżawiającego roszczenie o zwrot równowartości poczynionych nakładów, zwrot kosztów budowy ani jakiekolwiek inne roszczenie odszkodowawcze z tego tytułu. Dz</w:t>
      </w:r>
      <w:r>
        <w:rPr>
          <w:sz w:val="21"/>
          <w:szCs w:val="21"/>
        </w:rPr>
        <w:t>ierżawca zrzeka się w tym zakresie wszelkich roszczeń względem Wydzierżawiającego.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W dniu zakończenia umowy Dzierżawca zobowiązuje się wydać nieruchomość wraz z wybudowaną infrastrukturą w stanie zdatnym do dalszego bezpiecznego użytkowania, uwzględniający</w:t>
      </w:r>
      <w:r>
        <w:rPr>
          <w:sz w:val="21"/>
          <w:szCs w:val="21"/>
        </w:rPr>
        <w:t>m stopień normalnego zużycia eksploatacyjnego.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Dzierżawca ma obowiązek systematycznie terminowo regulować należności z tytułu opłat miesięcznych za dzierżawę terenu oraz dodatkowych ustalonych kosztów. Opłata za dzierżawę terenu z góry w terminie do 10 </w:t>
      </w:r>
      <w:r>
        <w:rPr>
          <w:sz w:val="21"/>
          <w:szCs w:val="21"/>
        </w:rPr>
        <w:t>dnia każdego miesiąca.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Dzierżawca ponosi pełną odpowiedzialność za dzierżawioną nieruchomość, stan estetyczny, sanitarny oraz utrzymanie czystości oraz odpowiada za utrzymanie ładu i porządku w jego bezpośrednim otoczeniu.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Dzierżawca zobowiązany jest do za</w:t>
      </w:r>
      <w:r>
        <w:rPr>
          <w:sz w:val="21"/>
          <w:szCs w:val="21"/>
        </w:rPr>
        <w:t>pewnienia należytych warunków bhp i ppoż. oraz przestrzegania przepisów z tym związanych.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Dzierżawca zobowiązuje się do ubezpieczenia od odpowiedzialności cywilnej w zakresie prowadzonej działalności, w tym ubezpieczenia </w:t>
      </w:r>
      <w:proofErr w:type="spellStart"/>
      <w:r>
        <w:rPr>
          <w:sz w:val="21"/>
          <w:szCs w:val="21"/>
        </w:rPr>
        <w:t>oc</w:t>
      </w:r>
      <w:proofErr w:type="spellEnd"/>
      <w:r>
        <w:rPr>
          <w:sz w:val="21"/>
          <w:szCs w:val="21"/>
        </w:rPr>
        <w:t xml:space="preserve"> dzierżawcy na kwotę nie mniejszą</w:t>
      </w:r>
      <w:r>
        <w:rPr>
          <w:sz w:val="21"/>
          <w:szCs w:val="21"/>
        </w:rPr>
        <w:t xml:space="preserve"> niż 100.000,00 zł i przedłożenia na żądanie Wydzierżawiającego</w:t>
      </w:r>
      <w:r>
        <w:rPr>
          <w:color w:val="FF0000"/>
          <w:sz w:val="21"/>
          <w:szCs w:val="21"/>
        </w:rPr>
        <w:t xml:space="preserve"> </w:t>
      </w:r>
      <w:r>
        <w:rPr>
          <w:sz w:val="21"/>
          <w:szCs w:val="21"/>
        </w:rPr>
        <w:t>dowodu zawarcia umowy oraz dowodu opłacenia składki.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W czasie trwania umowy Dzierżawca zobowiązany jest własnym staraniem i na własny koszt utrzymywać przedmiot dzierżawy we właściwym stanie t</w:t>
      </w:r>
      <w:r>
        <w:rPr>
          <w:sz w:val="21"/>
          <w:szCs w:val="21"/>
        </w:rPr>
        <w:t xml:space="preserve">echnicznym, będzie dokonywał wszelkich napraw przedmiotu umowy. 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Wszelkie awarie i szkody powstałe w przedmiocie umowy Dzierżawca bezzwłocznie zgłosi Wydzierżawiającemu.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sz w:val="21"/>
          <w:szCs w:val="21"/>
        </w:rPr>
        <w:t>Dzierżawca przyjmuje obowiązki zarządcy przedmiotu dzierżawy i zobowiązuje się do utrz</w:t>
      </w:r>
      <w:r>
        <w:rPr>
          <w:sz w:val="21"/>
          <w:szCs w:val="21"/>
        </w:rPr>
        <w:t xml:space="preserve">ymania i użytkowania przedmiotu dzierżawy zgodnie z zasadami wynikającymi z obowiązujących przepisów prawa w szczególności z rozdziału 6 ustawy z dnia 07.07.1994 r. prawo budowlane (Dz.U.2026.524 </w:t>
      </w:r>
      <w:proofErr w:type="spellStart"/>
      <w:r>
        <w:rPr>
          <w:sz w:val="21"/>
          <w:szCs w:val="21"/>
        </w:rPr>
        <w:t>t.j</w:t>
      </w:r>
      <w:proofErr w:type="spellEnd"/>
      <w:r>
        <w:rPr>
          <w:sz w:val="21"/>
          <w:szCs w:val="21"/>
        </w:rPr>
        <w:t>.).</w:t>
      </w:r>
    </w:p>
    <w:p w:rsidR="00105CAA" w:rsidRDefault="00AA739D">
      <w:pPr>
        <w:numPr>
          <w:ilvl w:val="0"/>
          <w:numId w:val="10"/>
        </w:numPr>
        <w:spacing w:line="276" w:lineRule="auto"/>
        <w:ind w:left="1134" w:hanging="708"/>
        <w:jc w:val="both"/>
        <w:rPr>
          <w:b/>
          <w:sz w:val="21"/>
          <w:szCs w:val="21"/>
        </w:rPr>
      </w:pPr>
      <w:r>
        <w:rPr>
          <w:sz w:val="21"/>
          <w:szCs w:val="21"/>
        </w:rPr>
        <w:t>Dzierżawca ma obowiązek do zastosowania się do obowią</w:t>
      </w:r>
      <w:r>
        <w:rPr>
          <w:sz w:val="21"/>
          <w:szCs w:val="21"/>
        </w:rPr>
        <w:t>zujących  przepisów prawa.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  <w:sz w:val="21"/>
          <w:szCs w:val="21"/>
        </w:rPr>
      </w:pPr>
      <w:r>
        <w:rPr>
          <w:bCs/>
          <w:sz w:val="21"/>
          <w:szCs w:val="21"/>
        </w:rPr>
        <w:t>Dzierżawca zobowiązany jest przez czas trwania umowy do płacenia należnych Urzędowi  Miasta podatków i opłat.</w:t>
      </w:r>
    </w:p>
    <w:p w:rsidR="00105CAA" w:rsidRDefault="00AA739D">
      <w:pPr>
        <w:numPr>
          <w:ilvl w:val="0"/>
          <w:numId w:val="10"/>
        </w:numPr>
        <w:spacing w:line="276" w:lineRule="auto"/>
        <w:ind w:left="709" w:hanging="283"/>
        <w:jc w:val="both"/>
        <w:rPr>
          <w:bCs/>
          <w:sz w:val="21"/>
          <w:szCs w:val="21"/>
        </w:rPr>
      </w:pPr>
      <w:r>
        <w:rPr>
          <w:bCs/>
          <w:iCs/>
          <w:sz w:val="21"/>
          <w:szCs w:val="21"/>
        </w:rPr>
        <w:t>Wpłata kaucji gwarancyjnej w wysokości 3 miesięcznych opłat na konto Wydzierżawiającego wymagane zaksięgowanie na konci</w:t>
      </w:r>
      <w:r>
        <w:rPr>
          <w:bCs/>
          <w:iCs/>
          <w:sz w:val="21"/>
          <w:szCs w:val="21"/>
        </w:rPr>
        <w:t xml:space="preserve">e </w:t>
      </w:r>
      <w:proofErr w:type="spellStart"/>
      <w:r>
        <w:rPr>
          <w:bCs/>
          <w:iCs/>
          <w:sz w:val="21"/>
          <w:szCs w:val="21"/>
        </w:rPr>
        <w:t>OSiR</w:t>
      </w:r>
      <w:proofErr w:type="spellEnd"/>
      <w:r>
        <w:rPr>
          <w:bCs/>
          <w:iCs/>
          <w:sz w:val="21"/>
          <w:szCs w:val="21"/>
        </w:rPr>
        <w:t xml:space="preserve"> w dniu podpisania umowy. Kaucja w formie pieniężnej wraz z odsetkami bankowymi  zostanie zwrócona po rozwiązaniu lub wygaśnięciu umowy, po potrąceniu należności  przysługujących Wydzierżawiającemu z umowy oraz z tytułu należności za prowadzenie rach</w:t>
      </w:r>
      <w:r>
        <w:rPr>
          <w:bCs/>
          <w:iCs/>
          <w:sz w:val="21"/>
          <w:szCs w:val="21"/>
        </w:rPr>
        <w:t>unku i przelewu należności (wymagana w dniu podpisania umowy dzierżawy).</w:t>
      </w:r>
    </w:p>
    <w:p w:rsidR="00105CAA" w:rsidRDefault="00105CAA">
      <w:pPr>
        <w:spacing w:line="276" w:lineRule="auto"/>
        <w:jc w:val="both"/>
        <w:rPr>
          <w:bCs/>
          <w:color w:val="FF0000"/>
          <w:sz w:val="21"/>
          <w:szCs w:val="21"/>
        </w:rPr>
      </w:pPr>
    </w:p>
    <w:p w:rsidR="00105CAA" w:rsidRDefault="00105CAA">
      <w:pPr>
        <w:pStyle w:val="Akapitzlist"/>
        <w:spacing w:line="276" w:lineRule="auto"/>
        <w:ind w:left="0"/>
        <w:contextualSpacing w:val="0"/>
        <w:jc w:val="both"/>
        <w:rPr>
          <w:bCs/>
          <w:vanish/>
          <w:color w:val="FF0000"/>
          <w:sz w:val="21"/>
          <w:szCs w:val="21"/>
          <w:lang w:eastAsia="en-US"/>
        </w:rPr>
      </w:pPr>
    </w:p>
    <w:p w:rsidR="00105CAA" w:rsidRDefault="00AA739D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Ograniczenia w dzierżawie:</w:t>
      </w:r>
    </w:p>
    <w:p w:rsidR="00105CAA" w:rsidRDefault="00AA739D">
      <w:pPr>
        <w:pStyle w:val="Tekstpodstawowy"/>
        <w:numPr>
          <w:ilvl w:val="0"/>
          <w:numId w:val="15"/>
        </w:numPr>
        <w:spacing w:line="276" w:lineRule="auto"/>
        <w:ind w:left="709" w:hanging="283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 xml:space="preserve">Umieszczanie wszelkich </w:t>
      </w:r>
      <w:proofErr w:type="spellStart"/>
      <w:r>
        <w:rPr>
          <w:sz w:val="21"/>
          <w:szCs w:val="21"/>
          <w:lang w:eastAsia="en-US"/>
        </w:rPr>
        <w:t>oznakowań</w:t>
      </w:r>
      <w:proofErr w:type="spellEnd"/>
      <w:r>
        <w:rPr>
          <w:sz w:val="21"/>
          <w:szCs w:val="21"/>
          <w:lang w:eastAsia="en-US"/>
        </w:rPr>
        <w:t xml:space="preserve">, szyldów i reklam na prowadzonej przez Dzierżawcę działalności wymaga uprzedniej zgody </w:t>
      </w:r>
      <w:proofErr w:type="spellStart"/>
      <w:r>
        <w:rPr>
          <w:sz w:val="21"/>
          <w:szCs w:val="21"/>
          <w:lang w:eastAsia="en-US"/>
        </w:rPr>
        <w:t>OSiR</w:t>
      </w:r>
      <w:proofErr w:type="spellEnd"/>
      <w:r>
        <w:rPr>
          <w:sz w:val="21"/>
          <w:szCs w:val="21"/>
          <w:lang w:eastAsia="en-US"/>
        </w:rPr>
        <w:t xml:space="preserve"> i akceptacji Gminy Olsztyn.</w:t>
      </w:r>
    </w:p>
    <w:p w:rsidR="00105CAA" w:rsidRDefault="00AA739D">
      <w:pPr>
        <w:pStyle w:val="Tekstpodstawowy"/>
        <w:numPr>
          <w:ilvl w:val="0"/>
          <w:numId w:val="15"/>
        </w:numPr>
        <w:spacing w:line="276" w:lineRule="auto"/>
        <w:ind w:left="709" w:hanging="283"/>
        <w:jc w:val="both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>Dzierżawca zobowiązany jest udostępnić bezpłatnie przedmiot dzierżawy na potrzeby własne Gminy Olsztyn w łącznym wymiarze 12 godzin tygodniowo, w celu realizacji zadań własnych związanych z działalnością sportowo-rekreacyjną.</w:t>
      </w:r>
    </w:p>
    <w:p w:rsidR="00105CAA" w:rsidRDefault="00105CAA">
      <w:pPr>
        <w:pStyle w:val="Tekstpodstawowy"/>
        <w:tabs>
          <w:tab w:val="left" w:pos="709"/>
        </w:tabs>
        <w:spacing w:line="276" w:lineRule="auto"/>
        <w:ind w:left="709"/>
        <w:jc w:val="both"/>
        <w:rPr>
          <w:sz w:val="21"/>
          <w:szCs w:val="21"/>
          <w:lang w:eastAsia="en-US"/>
        </w:rPr>
      </w:pPr>
    </w:p>
    <w:p w:rsidR="00105CAA" w:rsidRDefault="00105CAA">
      <w:pPr>
        <w:pStyle w:val="Tekstpodstawowy"/>
        <w:tabs>
          <w:tab w:val="left" w:pos="709"/>
        </w:tabs>
        <w:ind w:left="709" w:hanging="709"/>
        <w:jc w:val="both"/>
        <w:rPr>
          <w:sz w:val="21"/>
          <w:szCs w:val="21"/>
        </w:rPr>
      </w:pPr>
    </w:p>
    <w:p w:rsidR="00105CAA" w:rsidRDefault="00AA739D">
      <w:pPr>
        <w:pStyle w:val="Tekstpodstawowy"/>
        <w:numPr>
          <w:ilvl w:val="0"/>
          <w:numId w:val="12"/>
        </w:numPr>
        <w:tabs>
          <w:tab w:val="clear" w:pos="708"/>
          <w:tab w:val="left" w:pos="426"/>
        </w:tabs>
        <w:spacing w:line="276" w:lineRule="auto"/>
        <w:ind w:hanging="720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Warunki uczestnictwa w </w:t>
      </w:r>
      <w:r>
        <w:rPr>
          <w:b/>
          <w:bCs/>
          <w:sz w:val="21"/>
          <w:szCs w:val="21"/>
        </w:rPr>
        <w:t>przetargu:</w:t>
      </w:r>
    </w:p>
    <w:p w:rsidR="00105CAA" w:rsidRDefault="00AA739D">
      <w:pPr>
        <w:numPr>
          <w:ilvl w:val="0"/>
          <w:numId w:val="5"/>
        </w:numPr>
        <w:tabs>
          <w:tab w:val="left" w:pos="709"/>
        </w:tabs>
        <w:spacing w:line="276" w:lineRule="auto"/>
        <w:ind w:left="426" w:firstLine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Warunkiem uczestnictwa przez oferenta w przetargu jest: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zaoferowanie stawki miesięcznego czynszu za 1 m</w:t>
      </w:r>
      <w:r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 xml:space="preserve"> powierzchni nieruchomości wyższej o co najmniej 1,00 zł netto plus należny podatek VAT od stawki wywoławczej czynszu na daną nieruchomość ne</w:t>
      </w:r>
      <w:r>
        <w:rPr>
          <w:sz w:val="21"/>
          <w:szCs w:val="21"/>
        </w:rPr>
        <w:t>tto za 1 m</w:t>
      </w:r>
      <w:r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;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zobowiązanie do dokonywania opłat dodatkowych za media oraz zobowiązanie do zapłaty podatku od nieruchomości; 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zobowiązanie do przeprowadzenia na koszt własny w zakresie uzgodnionym </w:t>
      </w:r>
      <w:r>
        <w:rPr>
          <w:sz w:val="21"/>
          <w:szCs w:val="21"/>
        </w:rPr>
        <w:br/>
        <w:t xml:space="preserve">z wydzierżawiającym, zwanym dalej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 przystosowani</w:t>
      </w:r>
      <w:r>
        <w:rPr>
          <w:sz w:val="21"/>
          <w:szCs w:val="21"/>
        </w:rPr>
        <w:t>a przedmiotu dzierżawy do własnych potrzeb w terminie określonym w warunkach dzierżawy;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złożenie oświadczenia, że oferent akceptuje warunki przetargu i warunki dzierżawy wskazane przez Wydzierżawiającego bez zastrzeżeń oraz zobowiązuje się do zawarcia umow</w:t>
      </w:r>
      <w:r>
        <w:rPr>
          <w:sz w:val="21"/>
          <w:szCs w:val="21"/>
        </w:rPr>
        <w:t>y w terminie określonym w warunkach przetargu;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wpłacenie wadium w kwocie 25 500,00 zł:</w:t>
      </w:r>
    </w:p>
    <w:p w:rsidR="00105CAA" w:rsidRDefault="00AA739D">
      <w:pPr>
        <w:spacing w:line="276" w:lineRule="auto"/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na rachunek bankowy Ośrodka Sportu i Rekreacji w Olsztynie wskazany </w:t>
      </w:r>
      <w:r>
        <w:rPr>
          <w:sz w:val="21"/>
          <w:szCs w:val="21"/>
        </w:rPr>
        <w:br/>
        <w:t>w ogłoszeniu o przetargu z dopiskiem „Przetarg – na dzierżawę gruntu przy ul. Wyszyńskiego 12A w O</w:t>
      </w:r>
      <w:r>
        <w:rPr>
          <w:sz w:val="21"/>
          <w:szCs w:val="21"/>
        </w:rPr>
        <w:t xml:space="preserve">lsztynie”. Wadium należy wpłacić do dnia poprzedzającego przetarg. Wpłatę uznaje się za dokonaną skutecznie w chwili zaksięgowania środków na rachunku bankowym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>;</w:t>
      </w:r>
    </w:p>
    <w:p w:rsidR="00105CAA" w:rsidRDefault="00AA739D">
      <w:pPr>
        <w:spacing w:line="276" w:lineRule="auto"/>
        <w:ind w:left="709"/>
        <w:jc w:val="both"/>
      </w:pPr>
      <w:r>
        <w:rPr>
          <w:sz w:val="21"/>
          <w:szCs w:val="21"/>
        </w:rPr>
        <w:t xml:space="preserve">- w kasie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Olsztyn, co najmniej na 2 (dwie) godziny przed rozpoczęciem przetargu z dop</w:t>
      </w:r>
      <w:r>
        <w:rPr>
          <w:sz w:val="21"/>
          <w:szCs w:val="21"/>
        </w:rPr>
        <w:t xml:space="preserve">iskiem „Przetarg na dzierżawę gruntu przy ul. Wyszyńskiego 12A w Olsztynie”. Kasa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 czynna jest od poniedziałku do piątku  od godz. 8.00 do godz. 12.00.</w:t>
      </w:r>
    </w:p>
    <w:p w:rsidR="00105CAA" w:rsidRDefault="00AA739D">
      <w:pPr>
        <w:spacing w:line="276" w:lineRule="auto"/>
        <w:jc w:val="both"/>
      </w:pPr>
      <w:r>
        <w:rPr>
          <w:sz w:val="21"/>
          <w:szCs w:val="21"/>
        </w:rPr>
        <w:t xml:space="preserve">Z zastrzeżeniem § 7 ust. 4 Regulaminu, wadia oferentów, których oferty nie zostaną wybrane, </w:t>
      </w:r>
      <w:r>
        <w:rPr>
          <w:sz w:val="21"/>
          <w:szCs w:val="21"/>
        </w:rPr>
        <w:t>lub w przypadku wpłacenia wadium, a nie złożenia oferty, wadia zostaną im zwrócone w następujący sposób:</w:t>
      </w:r>
    </w:p>
    <w:p w:rsidR="00105CAA" w:rsidRDefault="00AA739D">
      <w:pPr>
        <w:spacing w:line="276" w:lineRule="auto"/>
        <w:ind w:left="567" w:hanging="141"/>
        <w:jc w:val="both"/>
        <w:rPr>
          <w:sz w:val="21"/>
          <w:szCs w:val="21"/>
        </w:rPr>
      </w:pPr>
      <w:r>
        <w:rPr>
          <w:sz w:val="21"/>
          <w:szCs w:val="21"/>
        </w:rPr>
        <w:t>- przelewem na rachunek bankowy podany w ofercie;</w:t>
      </w:r>
    </w:p>
    <w:p w:rsidR="00105CAA" w:rsidRDefault="00AA739D">
      <w:pPr>
        <w:spacing w:line="276" w:lineRule="auto"/>
        <w:ind w:left="709" w:hanging="596"/>
        <w:jc w:val="both"/>
      </w:pPr>
      <w:r>
        <w:rPr>
          <w:sz w:val="21"/>
          <w:szCs w:val="21"/>
        </w:rPr>
        <w:t xml:space="preserve">      - przelewem na rachunek bankowy, z którego otrzymano wpłatę – w przypadku wpłacenia wadium a ni</w:t>
      </w:r>
      <w:r>
        <w:rPr>
          <w:sz w:val="21"/>
          <w:szCs w:val="21"/>
        </w:rPr>
        <w:t>e złożenia oferty;</w:t>
      </w:r>
    </w:p>
    <w:p w:rsidR="00105CAA" w:rsidRDefault="00AA739D">
      <w:pPr>
        <w:spacing w:line="276" w:lineRule="auto"/>
        <w:ind w:left="567" w:hanging="141"/>
        <w:jc w:val="both"/>
      </w:pPr>
      <w:r>
        <w:rPr>
          <w:sz w:val="21"/>
          <w:szCs w:val="21"/>
        </w:rPr>
        <w:t xml:space="preserve">- w kasie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Olsztyn, zastrzeżeniem iż zwrot następuje zawsze bezpośrednio na rzecz danego oferenta, niezwłocznie, ale nie dłużej niż w ciągu 5 dni roboczych po rozstrzygnięciu przetargu. Oferentowi, którego oferta została przyjęta, </w:t>
      </w:r>
      <w:r>
        <w:rPr>
          <w:sz w:val="21"/>
          <w:szCs w:val="21"/>
        </w:rPr>
        <w:t xml:space="preserve">wadium zostanie zaliczone na poczet kaucji tytułem zabezpieczenia należności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Olsztyn;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wpłacone wadia podlegają zwrotowi  w przypadku unieważnienia lub odwołania przetargu lub zakończenia przetargu z wynikiem negatywnym;</w:t>
      </w:r>
    </w:p>
    <w:p w:rsidR="00105CAA" w:rsidRDefault="00AA739D">
      <w:pPr>
        <w:numPr>
          <w:ilvl w:val="0"/>
          <w:numId w:val="7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złożenie oferty w wymaganym te</w:t>
      </w:r>
      <w:r>
        <w:rPr>
          <w:sz w:val="21"/>
          <w:szCs w:val="21"/>
        </w:rPr>
        <w:t>rminie w formie i treści zgodnie z warunkami określonymi w „Warunkach dzierżawy”.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Wszystkie koszty związane z uczestnictwem w postępowaniu, w szczególności związane z przygotowaniem i złożeniem oferty ponosi podmiot składający ofertę, zwany dalej Oferentem</w:t>
      </w:r>
      <w:r>
        <w:rPr>
          <w:sz w:val="21"/>
          <w:szCs w:val="21"/>
        </w:rPr>
        <w:t>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Oferent może złożyć tylko jedną ofertę. Nie dopuszcza się składania ofert wariantowych czy częściowych.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Oferta i wszystkie załączone do oferty dokumenty (załączniki) muszą być czytelnie podpisane przez osoby upoważnione do reprezentowania oferenta. Wskaz</w:t>
      </w:r>
      <w:r>
        <w:rPr>
          <w:sz w:val="21"/>
          <w:szCs w:val="21"/>
        </w:rPr>
        <w:t>ane jest aby oferta była trwale połączona, a strony oferty były ponumerowane liczbami całkowitymi.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Oferentem może być osoba fizyczna, osoba prawna lub jednostka nie posiadająca osobowości prawnej, którym przepisy prawa powszechnie obowiązującego przyznają </w:t>
      </w:r>
      <w:r>
        <w:rPr>
          <w:sz w:val="21"/>
          <w:szCs w:val="21"/>
        </w:rPr>
        <w:t>zdolność prawną oraz podmioty te występujące wspólnie. Oferenci występujący wspólnie ponoszą solidarną odpowiedzialność za wykonanie, niewykonanie lub nienależyte wykonanie  umowy.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Oferty mogą złożyć oferenci lub podmioty występujące wspólnie, którzy uzysk</w:t>
      </w:r>
      <w:r>
        <w:rPr>
          <w:sz w:val="21"/>
          <w:szCs w:val="21"/>
        </w:rPr>
        <w:t>ali warunki najmu/dzierżawy od organizatora przetargu w sposób określony w ogłoszeniu o przetargu. Oferenci powinni zapoznać się z całością warunków dzierżawy, których integralną część stanowią załączniki.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Oferenci występujący wspólnie winni dołączyć umowę</w:t>
      </w:r>
      <w:r>
        <w:rPr>
          <w:sz w:val="21"/>
          <w:szCs w:val="21"/>
        </w:rPr>
        <w:t xml:space="preserve"> regulującą ich współpracę.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W przetargu nie mogą brać udziału osoby reprezentujące organizatora przetargu, osoby wchodzące w skład komisji przetargowej oraz osoby bliskie tym osobom, w tym ich małżonkowie, zstępni, wstępni, rodzeństwo, osoby pozostające we</w:t>
      </w:r>
      <w:r>
        <w:rPr>
          <w:sz w:val="21"/>
          <w:szCs w:val="21"/>
        </w:rPr>
        <w:t xml:space="preserve"> wspólnym pożyciu,  a także osoby pozostające z ww. osobami (reprezentującymi organizatora lub członków komisji) w takim stosunku prawnym lub faktycznym, które uzasadniałyby wątpliwości co do ich bezstronności.</w:t>
      </w:r>
    </w:p>
    <w:p w:rsidR="00105CAA" w:rsidRDefault="00AA739D">
      <w:pPr>
        <w:numPr>
          <w:ilvl w:val="0"/>
          <w:numId w:val="5"/>
        </w:numPr>
        <w:spacing w:line="276" w:lineRule="auto"/>
        <w:ind w:left="709" w:hanging="283"/>
        <w:jc w:val="both"/>
        <w:rPr>
          <w:sz w:val="21"/>
          <w:szCs w:val="21"/>
        </w:rPr>
      </w:pPr>
      <w:r>
        <w:rPr>
          <w:sz w:val="21"/>
          <w:szCs w:val="21"/>
        </w:rPr>
        <w:t>Oferenci złożą ofertę w przetargu, w terminie</w:t>
      </w:r>
      <w:r>
        <w:rPr>
          <w:sz w:val="21"/>
          <w:szCs w:val="21"/>
        </w:rPr>
        <w:t xml:space="preserve"> i miejscu podanym w ogłoszeniu </w:t>
      </w:r>
      <w:r>
        <w:rPr>
          <w:sz w:val="21"/>
          <w:szCs w:val="21"/>
        </w:rPr>
        <w:br/>
        <w:t>o przetargu według wzoru formularza „Druk Oferty” zgodną z „Warunkami dzierżawy”.</w:t>
      </w:r>
    </w:p>
    <w:p w:rsidR="00105CAA" w:rsidRDefault="00105CAA">
      <w:pPr>
        <w:spacing w:line="276" w:lineRule="auto"/>
        <w:ind w:left="538" w:hanging="425"/>
        <w:jc w:val="both"/>
        <w:rPr>
          <w:color w:val="FF0000"/>
          <w:sz w:val="21"/>
          <w:szCs w:val="21"/>
        </w:rPr>
      </w:pPr>
    </w:p>
    <w:p w:rsidR="00105CAA" w:rsidRDefault="00AA739D">
      <w:pPr>
        <w:numPr>
          <w:ilvl w:val="0"/>
          <w:numId w:val="13"/>
        </w:numPr>
        <w:spacing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Kryteria i sposób wyboru oferenta:</w:t>
      </w:r>
    </w:p>
    <w:p w:rsidR="00105CAA" w:rsidRDefault="00AA739D">
      <w:pPr>
        <w:numPr>
          <w:ilvl w:val="0"/>
          <w:numId w:val="17"/>
        </w:numPr>
        <w:spacing w:line="276" w:lineRule="auto"/>
        <w:ind w:left="709" w:hanging="28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oferent zobowiązany jest do wykazania, że spełnia wymagane warunki określone w niniejszych warunkach </w:t>
      </w:r>
      <w:r>
        <w:rPr>
          <w:color w:val="000000"/>
          <w:sz w:val="21"/>
          <w:szCs w:val="21"/>
        </w:rPr>
        <w:t>dzierżawy, Wydzierżawiający ma prawo wykluczyć z postępowania przetargowego oferenta, jeżeli stwierdzi brak wymaganych dokumentów lub oświadczeń albo nieprawdę w złożonych dokumentach i oświadczeniach;</w:t>
      </w:r>
    </w:p>
    <w:p w:rsidR="00105CAA" w:rsidRDefault="00AA739D">
      <w:pPr>
        <w:numPr>
          <w:ilvl w:val="0"/>
          <w:numId w:val="17"/>
        </w:numPr>
        <w:spacing w:line="276" w:lineRule="auto"/>
        <w:ind w:left="709" w:hanging="28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oceny ofert i wyboru oferenta dokona Komisja powołana </w:t>
      </w:r>
      <w:r>
        <w:rPr>
          <w:color w:val="000000"/>
          <w:sz w:val="21"/>
          <w:szCs w:val="21"/>
        </w:rPr>
        <w:t xml:space="preserve">przez Dyrektora </w:t>
      </w:r>
      <w:proofErr w:type="spellStart"/>
      <w:r>
        <w:rPr>
          <w:color w:val="000000"/>
          <w:sz w:val="21"/>
          <w:szCs w:val="21"/>
        </w:rPr>
        <w:t>OSiR</w:t>
      </w:r>
      <w:proofErr w:type="spellEnd"/>
      <w:r>
        <w:rPr>
          <w:color w:val="000000"/>
          <w:sz w:val="21"/>
          <w:szCs w:val="21"/>
        </w:rPr>
        <w:t xml:space="preserve"> Olsztyn;</w:t>
      </w:r>
    </w:p>
    <w:p w:rsidR="00105CAA" w:rsidRDefault="00AA739D">
      <w:pPr>
        <w:numPr>
          <w:ilvl w:val="0"/>
          <w:numId w:val="17"/>
        </w:numPr>
        <w:spacing w:line="276" w:lineRule="auto"/>
        <w:ind w:left="709" w:hanging="283"/>
        <w:jc w:val="both"/>
        <w:rPr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ocena ofert ważnych zostanie przeprowadzona w oparciu o przedstawione poniżej kryterium: </w:t>
      </w:r>
    </w:p>
    <w:p w:rsidR="00105CAA" w:rsidRDefault="00AA739D">
      <w:pPr>
        <w:spacing w:line="276" w:lineRule="auto"/>
        <w:ind w:left="426"/>
        <w:jc w:val="both"/>
      </w:pPr>
      <w:r>
        <w:rPr>
          <w:bCs/>
          <w:color w:val="000000"/>
          <w:sz w:val="21"/>
          <w:szCs w:val="21"/>
        </w:rPr>
        <w:t>- oferowana cena za 1 m</w:t>
      </w:r>
      <w:r>
        <w:rPr>
          <w:bCs/>
          <w:color w:val="000000"/>
          <w:sz w:val="21"/>
          <w:szCs w:val="21"/>
          <w:vertAlign w:val="superscript"/>
        </w:rPr>
        <w:t>2</w:t>
      </w:r>
      <w:r>
        <w:rPr>
          <w:bCs/>
          <w:color w:val="000000"/>
          <w:sz w:val="21"/>
          <w:szCs w:val="21"/>
        </w:rPr>
        <w:t xml:space="preserve"> powierzchni dzierżawy  - 100%.</w:t>
      </w:r>
    </w:p>
    <w:p w:rsidR="00105CAA" w:rsidRDefault="00AA739D">
      <w:pPr>
        <w:spacing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Wydzierżawiający wybierze ofertę z zaproponowaną  najwyższą stawką czynszu za 1 </w:t>
      </w:r>
      <w:r>
        <w:rPr>
          <w:b/>
          <w:color w:val="000000"/>
          <w:sz w:val="21"/>
          <w:szCs w:val="21"/>
        </w:rPr>
        <w:t>m</w:t>
      </w:r>
      <w:r>
        <w:rPr>
          <w:b/>
          <w:color w:val="000000"/>
          <w:sz w:val="21"/>
          <w:szCs w:val="21"/>
          <w:vertAlign w:val="superscript"/>
        </w:rPr>
        <w:t>2</w:t>
      </w:r>
      <w:r>
        <w:rPr>
          <w:b/>
          <w:color w:val="000000"/>
          <w:sz w:val="21"/>
          <w:szCs w:val="21"/>
        </w:rPr>
        <w:t xml:space="preserve"> netto, z zastrzeżeniem, że nie może być niższa  od stawki minimalnej czynszu wynoszącej 3,00  zł  netto za 1 m</w:t>
      </w:r>
      <w:r>
        <w:rPr>
          <w:b/>
          <w:color w:val="000000"/>
          <w:sz w:val="21"/>
          <w:szCs w:val="21"/>
          <w:vertAlign w:val="superscript"/>
        </w:rPr>
        <w:t xml:space="preserve">2 </w:t>
      </w:r>
      <w:r>
        <w:rPr>
          <w:b/>
          <w:color w:val="000000"/>
          <w:sz w:val="21"/>
          <w:szCs w:val="21"/>
        </w:rPr>
        <w:t xml:space="preserve"> zwiększonej  o 1,00 netto + VAT.</w:t>
      </w:r>
    </w:p>
    <w:p w:rsidR="00105CAA" w:rsidRDefault="00105CAA">
      <w:pPr>
        <w:spacing w:line="100" w:lineRule="atLeast"/>
        <w:ind w:left="538" w:hanging="425"/>
        <w:jc w:val="both"/>
        <w:rPr>
          <w:b/>
          <w:color w:val="000000"/>
          <w:sz w:val="21"/>
          <w:szCs w:val="21"/>
        </w:rPr>
      </w:pPr>
    </w:p>
    <w:p w:rsidR="00105CAA" w:rsidRDefault="00AA739D">
      <w:pPr>
        <w:pStyle w:val="NormalnyWeb"/>
        <w:numPr>
          <w:ilvl w:val="0"/>
          <w:numId w:val="13"/>
        </w:numPr>
        <w:rPr>
          <w:b/>
          <w:sz w:val="21"/>
          <w:szCs w:val="21"/>
        </w:rPr>
      </w:pPr>
      <w:r>
        <w:rPr>
          <w:b/>
          <w:sz w:val="21"/>
          <w:szCs w:val="21"/>
        </w:rPr>
        <w:t>Wadium:</w:t>
      </w:r>
    </w:p>
    <w:p w:rsidR="00105CAA" w:rsidRDefault="00AA739D">
      <w:pPr>
        <w:pStyle w:val="NormalnyWeb"/>
        <w:numPr>
          <w:ilvl w:val="0"/>
          <w:numId w:val="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Kwota wadium: 25.500,00 zł brutto.</w:t>
      </w:r>
    </w:p>
    <w:p w:rsidR="00105CAA" w:rsidRDefault="00AA739D">
      <w:pPr>
        <w:pStyle w:val="NormalnyWeb"/>
        <w:numPr>
          <w:ilvl w:val="0"/>
          <w:numId w:val="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sz w:val="21"/>
          <w:szCs w:val="21"/>
        </w:rPr>
      </w:pPr>
      <w:r>
        <w:rPr>
          <w:sz w:val="21"/>
          <w:szCs w:val="21"/>
          <w:shd w:val="clear" w:color="auto" w:fill="FFFFFF"/>
        </w:rPr>
        <w:t>Komisja przetargowa przed otwarciem przetargu stwierdza wniesie</w:t>
      </w:r>
      <w:r>
        <w:rPr>
          <w:sz w:val="21"/>
          <w:szCs w:val="21"/>
          <w:shd w:val="clear" w:color="auto" w:fill="FFFFFF"/>
        </w:rPr>
        <w:t>nie wadium przez uczestników przetargu.</w:t>
      </w:r>
    </w:p>
    <w:p w:rsidR="00105CAA" w:rsidRDefault="00AA739D">
      <w:pPr>
        <w:pStyle w:val="NormalnyWeb"/>
        <w:numPr>
          <w:ilvl w:val="0"/>
          <w:numId w:val="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Wadium ulega przepadkowi na rzecz Gminy Olsztyn –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 w razie uchylenia się oferenta, który wygrał przetarg, od zawarcia umowy w terminie 7 dni lub terminie określonym przez Dyrektora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 od daty pi</w:t>
      </w:r>
      <w:r>
        <w:rPr>
          <w:sz w:val="21"/>
          <w:szCs w:val="21"/>
        </w:rPr>
        <w:t>semnego zawiadomienia o rozstrzygnięciu przetargu,</w:t>
      </w:r>
      <w:r>
        <w:rPr>
          <w:color w:val="000000"/>
          <w:sz w:val="21"/>
          <w:szCs w:val="21"/>
        </w:rPr>
        <w:t xml:space="preserve"> odmówi wniesienia  kaucji gwarancyjnej albo zawarcie umowy stanie się niemożliwe z przyczyn leżących po stronie oferenta, wycofania oferty po upływie terminu składania ofert, zaproponowanie ceny za 1 m</w:t>
      </w:r>
      <w:r>
        <w:rPr>
          <w:color w:val="000000"/>
          <w:sz w:val="21"/>
          <w:szCs w:val="21"/>
          <w:vertAlign w:val="superscript"/>
        </w:rPr>
        <w:t>2</w:t>
      </w:r>
      <w:r>
        <w:rPr>
          <w:color w:val="000000"/>
          <w:sz w:val="21"/>
          <w:szCs w:val="21"/>
        </w:rPr>
        <w:t xml:space="preserve"> po</w:t>
      </w:r>
      <w:r>
        <w:rPr>
          <w:color w:val="000000"/>
          <w:sz w:val="21"/>
          <w:szCs w:val="21"/>
        </w:rPr>
        <w:t>wierzchni gruntu w wysokości niższej niż wymienione w warunkach przetargu.</w:t>
      </w:r>
    </w:p>
    <w:p w:rsidR="00105CAA" w:rsidRDefault="00AA739D">
      <w:pPr>
        <w:pStyle w:val="NormalnyWeb"/>
        <w:numPr>
          <w:ilvl w:val="0"/>
          <w:numId w:val="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Wadium ulega przepadkowi także w przypadku:</w:t>
      </w:r>
    </w:p>
    <w:p w:rsidR="00105CAA" w:rsidRDefault="00AA739D">
      <w:pPr>
        <w:pStyle w:val="NormalnyWeb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strike/>
          <w:sz w:val="21"/>
          <w:szCs w:val="21"/>
        </w:rPr>
      </w:pPr>
      <w:r>
        <w:rPr>
          <w:sz w:val="21"/>
          <w:szCs w:val="21"/>
        </w:rPr>
        <w:t>odmowy podpisania umowy na warunkach określonych w ofercie;</w:t>
      </w:r>
    </w:p>
    <w:p w:rsidR="00105CAA" w:rsidRDefault="00AA739D">
      <w:pPr>
        <w:pStyle w:val="NormalnyWeb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strike/>
          <w:sz w:val="21"/>
          <w:szCs w:val="21"/>
        </w:rPr>
      </w:pPr>
      <w:r>
        <w:rPr>
          <w:sz w:val="21"/>
          <w:szCs w:val="21"/>
        </w:rPr>
        <w:t xml:space="preserve">niewniesienia kaucji tytułem zabezpieczenia należności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 przed dni</w:t>
      </w:r>
      <w:r>
        <w:rPr>
          <w:sz w:val="21"/>
          <w:szCs w:val="21"/>
        </w:rPr>
        <w:t>em zawarcia umowy, w przypadku gdy wniesione wadium nie pokrywa w całości kaucji;</w:t>
      </w:r>
    </w:p>
    <w:p w:rsidR="00105CAA" w:rsidRDefault="00AA739D">
      <w:pPr>
        <w:pStyle w:val="NormalnyWeb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strike/>
          <w:sz w:val="21"/>
          <w:szCs w:val="21"/>
        </w:rPr>
      </w:pPr>
      <w:r>
        <w:rPr>
          <w:sz w:val="21"/>
          <w:szCs w:val="21"/>
        </w:rPr>
        <w:t>gdy zawarcie umowy stanie się niemożliwe z przyczyn leżących po stronie oferenta;</w:t>
      </w:r>
    </w:p>
    <w:p w:rsidR="00105CAA" w:rsidRDefault="00AA739D">
      <w:pPr>
        <w:pStyle w:val="NormalnyWeb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strike/>
          <w:sz w:val="21"/>
          <w:szCs w:val="21"/>
        </w:rPr>
      </w:pPr>
      <w:r>
        <w:rPr>
          <w:sz w:val="21"/>
          <w:szCs w:val="21"/>
        </w:rPr>
        <w:t>gdy oferent wycofa ofertę po upływie terminu składania ofert, a oferta jego byłaby ofertą na</w:t>
      </w:r>
      <w:r>
        <w:rPr>
          <w:sz w:val="21"/>
          <w:szCs w:val="21"/>
        </w:rPr>
        <w:t>jkorzystniejszą;</w:t>
      </w:r>
    </w:p>
    <w:p w:rsidR="00105CAA" w:rsidRDefault="00AA739D">
      <w:pPr>
        <w:pStyle w:val="NormalnyWeb"/>
        <w:numPr>
          <w:ilvl w:val="0"/>
          <w:numId w:val="14"/>
        </w:numPr>
        <w:spacing w:line="276" w:lineRule="auto"/>
        <w:ind w:left="993" w:hanging="426"/>
        <w:contextualSpacing/>
        <w:jc w:val="both"/>
        <w:rPr>
          <w:strike/>
          <w:sz w:val="21"/>
          <w:szCs w:val="21"/>
        </w:rPr>
      </w:pPr>
      <w:r>
        <w:rPr>
          <w:color w:val="000000"/>
          <w:sz w:val="21"/>
          <w:szCs w:val="21"/>
        </w:rPr>
        <w:t xml:space="preserve">gdy żaden z oferentów nie zaoferuje stawki czynszu  wyższej od minimalnej  </w:t>
      </w:r>
      <w:r>
        <w:rPr>
          <w:b/>
          <w:color w:val="000000"/>
          <w:sz w:val="21"/>
          <w:szCs w:val="21"/>
        </w:rPr>
        <w:t>3,00</w:t>
      </w:r>
      <w:r>
        <w:rPr>
          <w:color w:val="000000"/>
          <w:sz w:val="21"/>
          <w:szCs w:val="21"/>
        </w:rPr>
        <w:t xml:space="preserve"> zł/ netto za m</w:t>
      </w:r>
      <w:r>
        <w:rPr>
          <w:color w:val="000000"/>
          <w:sz w:val="21"/>
          <w:szCs w:val="21"/>
          <w:vertAlign w:val="superscript"/>
        </w:rPr>
        <w:t>2</w:t>
      </w:r>
      <w:r>
        <w:rPr>
          <w:color w:val="000000"/>
          <w:sz w:val="21"/>
          <w:szCs w:val="21"/>
        </w:rPr>
        <w:t xml:space="preserve"> powiększonej o 1,00 zł netto  za 1 m</w:t>
      </w:r>
      <w:r>
        <w:rPr>
          <w:color w:val="000000"/>
          <w:sz w:val="21"/>
          <w:szCs w:val="21"/>
          <w:vertAlign w:val="superscript"/>
        </w:rPr>
        <w:t>2</w:t>
      </w:r>
      <w:r>
        <w:rPr>
          <w:color w:val="000000"/>
          <w:sz w:val="21"/>
          <w:szCs w:val="21"/>
        </w:rPr>
        <w:t xml:space="preserve"> + VAT. </w:t>
      </w:r>
    </w:p>
    <w:p w:rsidR="00105CAA" w:rsidRDefault="00AA739D">
      <w:pPr>
        <w:pStyle w:val="NormalnyWeb"/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Oferentowi, którego oferta została przyjęta, wadium zostanie zaliczone na poczet kaucji tytułem zabezpieczenia należności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Olsztyn. </w:t>
      </w:r>
      <w:r>
        <w:rPr>
          <w:color w:val="000000"/>
          <w:sz w:val="21"/>
          <w:szCs w:val="21"/>
        </w:rPr>
        <w:t xml:space="preserve">Pozostałym oferentom wadium zwraca się niezwłocznie </w:t>
      </w:r>
      <w:r>
        <w:rPr>
          <w:sz w:val="21"/>
          <w:szCs w:val="21"/>
        </w:rPr>
        <w:t>ale nie dłużej niż w ciągu 5 dni roboczych po rozstrzygnięciu przeta</w:t>
      </w:r>
      <w:r>
        <w:rPr>
          <w:sz w:val="21"/>
          <w:szCs w:val="21"/>
        </w:rPr>
        <w:t>rgu.</w:t>
      </w:r>
    </w:p>
    <w:p w:rsidR="00105CAA" w:rsidRDefault="00AA739D">
      <w:pPr>
        <w:pStyle w:val="NormalnyWeb"/>
        <w:numPr>
          <w:ilvl w:val="0"/>
          <w:numId w:val="6"/>
        </w:numPr>
        <w:spacing w:line="276" w:lineRule="auto"/>
        <w:ind w:left="709" w:hanging="283"/>
        <w:contextualSpacing/>
        <w:jc w:val="both"/>
        <w:rPr>
          <w:color w:val="000000"/>
          <w:sz w:val="21"/>
          <w:szCs w:val="21"/>
        </w:rPr>
      </w:pPr>
      <w:r>
        <w:rPr>
          <w:bCs/>
          <w:sz w:val="21"/>
          <w:szCs w:val="21"/>
        </w:rPr>
        <w:t>Okres dzierżawy</w:t>
      </w:r>
      <w:r>
        <w:rPr>
          <w:b/>
          <w:sz w:val="21"/>
          <w:szCs w:val="21"/>
        </w:rPr>
        <w:t xml:space="preserve">: od dnia podpisania umowy na okres 15 lat </w:t>
      </w:r>
      <w:r>
        <w:rPr>
          <w:bCs/>
          <w:sz w:val="21"/>
          <w:szCs w:val="21"/>
        </w:rPr>
        <w:t xml:space="preserve">–  z zastrzeżeniem wcześniejszego rozwiązania w przypadkach określonych w warunkach przetargu, warunkach dzierżawy i wzorze umowy. </w:t>
      </w:r>
    </w:p>
    <w:p w:rsidR="00105CAA" w:rsidRDefault="00105CAA">
      <w:pPr>
        <w:spacing w:line="100" w:lineRule="atLeast"/>
        <w:jc w:val="both"/>
        <w:rPr>
          <w:color w:val="FF0000"/>
          <w:sz w:val="21"/>
          <w:szCs w:val="21"/>
        </w:rPr>
      </w:pPr>
    </w:p>
    <w:p w:rsidR="00105CAA" w:rsidRDefault="00AA739D">
      <w:pPr>
        <w:numPr>
          <w:ilvl w:val="0"/>
          <w:numId w:val="4"/>
        </w:numPr>
        <w:spacing w:line="276" w:lineRule="auto"/>
        <w:ind w:left="426" w:hanging="426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Informacje dodatkowe:</w:t>
      </w:r>
    </w:p>
    <w:p w:rsidR="00105CAA" w:rsidRDefault="00AA739D">
      <w:pPr>
        <w:numPr>
          <w:ilvl w:val="0"/>
          <w:numId w:val="11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  <w:lang w:eastAsia="en-US"/>
        </w:rPr>
        <w:t xml:space="preserve">Każdy oferent zobowiązany jest </w:t>
      </w:r>
      <w:r>
        <w:rPr>
          <w:color w:val="000000"/>
          <w:sz w:val="21"/>
          <w:szCs w:val="21"/>
          <w:lang w:eastAsia="en-US"/>
        </w:rPr>
        <w:t>zapoznać się z przedmiotem dzierżawy przed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  <w:lang w:eastAsia="en-US"/>
        </w:rPr>
        <w:t>złożeniem oferty.</w:t>
      </w:r>
    </w:p>
    <w:p w:rsidR="00105CAA" w:rsidRDefault="00AA739D">
      <w:pPr>
        <w:numPr>
          <w:ilvl w:val="0"/>
          <w:numId w:val="11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  <w:lang w:eastAsia="en-US"/>
        </w:rPr>
        <w:lastRenderedPageBreak/>
        <w:t>Dzierżawca może odbyć wizję lokalną.</w:t>
      </w:r>
    </w:p>
    <w:p w:rsidR="00105CAA" w:rsidRDefault="00AA739D">
      <w:pPr>
        <w:numPr>
          <w:ilvl w:val="0"/>
          <w:numId w:val="11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  <w:lang w:eastAsia="en-US"/>
        </w:rPr>
        <w:t xml:space="preserve">Wizja lokalna może być zorganizowana dla </w:t>
      </w:r>
      <w:r>
        <w:rPr>
          <w:sz w:val="21"/>
          <w:szCs w:val="21"/>
          <w:lang w:eastAsia="en-US"/>
        </w:rPr>
        <w:t xml:space="preserve">Oferenta </w:t>
      </w:r>
      <w:r>
        <w:rPr>
          <w:color w:val="000000"/>
          <w:sz w:val="21"/>
          <w:szCs w:val="21"/>
          <w:lang w:eastAsia="en-US"/>
        </w:rPr>
        <w:t xml:space="preserve">na jego wniosek zgłoszony do </w:t>
      </w:r>
      <w:proofErr w:type="spellStart"/>
      <w:r>
        <w:rPr>
          <w:color w:val="000000"/>
          <w:sz w:val="21"/>
          <w:szCs w:val="21"/>
          <w:lang w:eastAsia="en-US"/>
        </w:rPr>
        <w:t>OSiR</w:t>
      </w:r>
      <w:proofErr w:type="spellEnd"/>
      <w:r>
        <w:rPr>
          <w:color w:val="000000"/>
          <w:sz w:val="21"/>
          <w:szCs w:val="21"/>
          <w:lang w:eastAsia="en-US"/>
        </w:rPr>
        <w:t xml:space="preserve"> emailem: osir@osir.olsztyn.pl lub telefonicznie do Pana Zbigniewa </w:t>
      </w:r>
      <w:proofErr w:type="spellStart"/>
      <w:r>
        <w:rPr>
          <w:color w:val="000000"/>
          <w:sz w:val="21"/>
          <w:szCs w:val="21"/>
          <w:lang w:eastAsia="en-US"/>
        </w:rPr>
        <w:t>Szymuli</w:t>
      </w:r>
      <w:proofErr w:type="spellEnd"/>
      <w:r>
        <w:rPr>
          <w:color w:val="000000"/>
          <w:sz w:val="21"/>
          <w:szCs w:val="21"/>
          <w:lang w:eastAsia="en-US"/>
        </w:rPr>
        <w:t xml:space="preserve"> </w:t>
      </w:r>
      <w:r>
        <w:rPr>
          <w:color w:val="000000"/>
          <w:sz w:val="21"/>
          <w:szCs w:val="21"/>
          <w:lang w:eastAsia="en-US"/>
        </w:rPr>
        <w:t>(nr tel. 519566474), we wcześniej uzgodnionym terminie.</w:t>
      </w:r>
    </w:p>
    <w:p w:rsidR="00105CAA" w:rsidRDefault="00AA739D">
      <w:pPr>
        <w:numPr>
          <w:ilvl w:val="0"/>
          <w:numId w:val="11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Do udzielania informacji i kontaktów z oferentami upoważnieni są:</w:t>
      </w:r>
    </w:p>
    <w:p w:rsidR="00105CAA" w:rsidRDefault="00AA739D">
      <w:pPr>
        <w:numPr>
          <w:ilvl w:val="0"/>
          <w:numId w:val="8"/>
        </w:numPr>
        <w:spacing w:line="276" w:lineRule="auto"/>
        <w:ind w:left="993" w:hanging="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w sprawach przedmiotu dzierżawy - Zbigniew </w:t>
      </w:r>
      <w:proofErr w:type="spellStart"/>
      <w:r>
        <w:rPr>
          <w:color w:val="000000"/>
          <w:sz w:val="21"/>
          <w:szCs w:val="21"/>
        </w:rPr>
        <w:t>Szymula</w:t>
      </w:r>
      <w:proofErr w:type="spellEnd"/>
      <w:r>
        <w:rPr>
          <w:color w:val="000000"/>
          <w:sz w:val="21"/>
          <w:szCs w:val="21"/>
        </w:rPr>
        <w:t xml:space="preserve"> tel. kom. </w:t>
      </w:r>
      <w:r>
        <w:rPr>
          <w:color w:val="000000"/>
          <w:sz w:val="21"/>
          <w:szCs w:val="21"/>
          <w:lang w:eastAsia="en-US"/>
        </w:rPr>
        <w:t>519 566 474</w:t>
      </w:r>
    </w:p>
    <w:p w:rsidR="00105CAA" w:rsidRDefault="00AA739D">
      <w:pPr>
        <w:numPr>
          <w:ilvl w:val="0"/>
          <w:numId w:val="8"/>
        </w:numPr>
        <w:spacing w:line="276" w:lineRule="auto"/>
        <w:ind w:left="993" w:hanging="5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w sprawach formalnych – Tomasz Milewicz </w:t>
      </w:r>
      <w:r>
        <w:rPr>
          <w:sz w:val="21"/>
          <w:szCs w:val="21"/>
        </w:rPr>
        <w:t>tel. kom. 519 566 059</w:t>
      </w:r>
      <w:r>
        <w:rPr>
          <w:sz w:val="21"/>
          <w:szCs w:val="21"/>
        </w:rPr>
        <w:t xml:space="preserve"> </w:t>
      </w:r>
    </w:p>
    <w:p w:rsidR="00105CAA" w:rsidRDefault="00AA739D">
      <w:pPr>
        <w:spacing w:line="276" w:lineRule="auto"/>
        <w:jc w:val="both"/>
      </w:pPr>
      <w:r>
        <w:rPr>
          <w:iCs/>
          <w:color w:val="000000"/>
          <w:sz w:val="21"/>
          <w:szCs w:val="21"/>
        </w:rPr>
        <w:t xml:space="preserve">Warunki dzierżawy gruntu </w:t>
      </w:r>
      <w:r>
        <w:rPr>
          <w:sz w:val="21"/>
          <w:szCs w:val="21"/>
        </w:rPr>
        <w:t xml:space="preserve">można odebrać osobiście (bezpłatnie) w </w:t>
      </w:r>
      <w:proofErr w:type="spellStart"/>
      <w:r>
        <w:rPr>
          <w:sz w:val="21"/>
          <w:szCs w:val="21"/>
        </w:rPr>
        <w:t>OSiR</w:t>
      </w:r>
      <w:proofErr w:type="spellEnd"/>
      <w:r>
        <w:rPr>
          <w:sz w:val="21"/>
          <w:szCs w:val="21"/>
        </w:rPr>
        <w:t xml:space="preserve"> w Olsztynie, w Dziale Administracyjno-Gospodarczym przy ul. Żołnierskiej 13a lub pobrać ze strony </w:t>
      </w:r>
      <w:hyperlink r:id="rId8">
        <w:r>
          <w:rPr>
            <w:rStyle w:val="Hipercze"/>
            <w:color w:val="000000"/>
            <w:sz w:val="21"/>
            <w:szCs w:val="21"/>
            <w:u w:val="none"/>
          </w:rPr>
          <w:t>www.osir.olsztyn.pl</w:t>
        </w:r>
      </w:hyperlink>
      <w:r>
        <w:rPr>
          <w:sz w:val="21"/>
          <w:szCs w:val="21"/>
        </w:rPr>
        <w:t xml:space="preserve"> Na prośbę oferenta m</w:t>
      </w:r>
      <w:r>
        <w:rPr>
          <w:sz w:val="21"/>
          <w:szCs w:val="21"/>
        </w:rPr>
        <w:t>ogą zostać również przesłane na wskazany przez niego adres e-mail.</w:t>
      </w:r>
    </w:p>
    <w:p w:rsidR="00105CAA" w:rsidRDefault="00105CAA">
      <w:pPr>
        <w:spacing w:line="100" w:lineRule="atLeast"/>
        <w:jc w:val="both"/>
        <w:rPr>
          <w:b/>
          <w:color w:val="000000"/>
          <w:sz w:val="21"/>
          <w:szCs w:val="21"/>
        </w:rPr>
      </w:pPr>
    </w:p>
    <w:p w:rsidR="00105CAA" w:rsidRDefault="00AA739D">
      <w:pPr>
        <w:numPr>
          <w:ilvl w:val="0"/>
          <w:numId w:val="4"/>
        </w:numPr>
        <w:spacing w:line="100" w:lineRule="atLeast"/>
        <w:ind w:left="426" w:hanging="426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Istotne zobowiązania, które zostaną wprowadzone do umowy:</w:t>
      </w:r>
    </w:p>
    <w:p w:rsidR="00105CAA" w:rsidRDefault="00AA739D">
      <w:pPr>
        <w:numPr>
          <w:ilvl w:val="0"/>
          <w:numId w:val="2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Wydzierżawiający wymagać będzie od wybranego Dzierżawcy podpisania umowy </w:t>
      </w:r>
      <w:r>
        <w:rPr>
          <w:bCs/>
          <w:color w:val="000000"/>
          <w:sz w:val="21"/>
          <w:szCs w:val="21"/>
        </w:rPr>
        <w:br/>
        <w:t>o treści uwzględniającej istotne postanowienia zawarte w</w:t>
      </w:r>
      <w:r>
        <w:rPr>
          <w:bCs/>
          <w:color w:val="000000"/>
          <w:sz w:val="21"/>
          <w:szCs w:val="21"/>
        </w:rPr>
        <w:t xml:space="preserve"> załączonym wzorze umowy. W umowie niezależnie od ogólnych warunków zostaną ujęte wszystkie warunki  wymienione w niniejszych warunkach dzierżawy oraz wysokość opłat  i terminy  zgłoszone w ofercie.</w:t>
      </w:r>
    </w:p>
    <w:p w:rsidR="00105CAA" w:rsidRDefault="00AA739D">
      <w:pPr>
        <w:numPr>
          <w:ilvl w:val="0"/>
          <w:numId w:val="2"/>
        </w:numPr>
        <w:spacing w:line="276" w:lineRule="auto"/>
        <w:ind w:left="709" w:hanging="283"/>
        <w:jc w:val="both"/>
        <w:rPr>
          <w:b/>
          <w:color w:val="000000"/>
          <w:sz w:val="21"/>
          <w:szCs w:val="21"/>
        </w:rPr>
      </w:pPr>
      <w:r>
        <w:rPr>
          <w:bCs/>
          <w:iCs/>
          <w:sz w:val="21"/>
          <w:szCs w:val="21"/>
        </w:rPr>
        <w:t xml:space="preserve">Do dnia zawarcia umowy wybrany Dzierżawca wpłaci kaucję w wysokości </w:t>
      </w:r>
      <w:r>
        <w:rPr>
          <w:bCs/>
          <w:iCs/>
          <w:sz w:val="21"/>
          <w:szCs w:val="21"/>
        </w:rPr>
        <w:br/>
        <w:t>3</w:t>
      </w:r>
      <w:r>
        <w:rPr>
          <w:bCs/>
          <w:sz w:val="21"/>
          <w:szCs w:val="21"/>
        </w:rPr>
        <w:t xml:space="preserve"> </w:t>
      </w:r>
      <w:r>
        <w:rPr>
          <w:bCs/>
          <w:iCs/>
          <w:sz w:val="21"/>
          <w:szCs w:val="21"/>
        </w:rPr>
        <w:t>miesięcznego czynszu brutto</w:t>
      </w:r>
      <w:r>
        <w:rPr>
          <w:sz w:val="21"/>
          <w:szCs w:val="21"/>
        </w:rPr>
        <w:t>.</w:t>
      </w:r>
      <w:r>
        <w:rPr>
          <w:bCs/>
          <w:iCs/>
          <w:sz w:val="21"/>
          <w:szCs w:val="21"/>
        </w:rPr>
        <w:t xml:space="preserve"> Kaucja będzie przechowywana na oprocentowanym rachunku bankowym.</w:t>
      </w:r>
      <w:r>
        <w:rPr>
          <w:b/>
          <w:iCs/>
          <w:sz w:val="21"/>
          <w:szCs w:val="21"/>
        </w:rPr>
        <w:t xml:space="preserve"> </w:t>
      </w:r>
      <w:r>
        <w:rPr>
          <w:bCs/>
          <w:iCs/>
          <w:sz w:val="21"/>
          <w:szCs w:val="21"/>
        </w:rPr>
        <w:t>Kaucja wraz z odsetkami bankowymi zostanie zwrócona po rozwiązaniu lub wygaśnięciu umowy, p</w:t>
      </w:r>
      <w:r>
        <w:rPr>
          <w:bCs/>
          <w:iCs/>
          <w:sz w:val="21"/>
          <w:szCs w:val="21"/>
        </w:rPr>
        <w:t>o potrąceniu należności przysługujących Wydzierżawiającemu  względem Dzierżawcy i należności za prowadzenie rachunku</w:t>
      </w:r>
      <w:r>
        <w:rPr>
          <w:bCs/>
          <w:i/>
          <w:iCs/>
          <w:sz w:val="21"/>
          <w:szCs w:val="21"/>
        </w:rPr>
        <w:t>.</w:t>
      </w:r>
    </w:p>
    <w:p w:rsidR="00105CAA" w:rsidRDefault="00105CAA">
      <w:pPr>
        <w:spacing w:line="276" w:lineRule="auto"/>
        <w:ind w:left="425" w:hanging="425"/>
        <w:jc w:val="both"/>
        <w:rPr>
          <w:b/>
          <w:i/>
          <w:iCs/>
          <w:color w:val="000000"/>
          <w:sz w:val="21"/>
          <w:szCs w:val="21"/>
        </w:rPr>
      </w:pPr>
    </w:p>
    <w:p w:rsidR="00105CAA" w:rsidRDefault="00AA739D">
      <w:pPr>
        <w:numPr>
          <w:ilvl w:val="0"/>
          <w:numId w:val="4"/>
        </w:numPr>
        <w:spacing w:line="276" w:lineRule="auto"/>
        <w:ind w:left="426" w:hanging="426"/>
        <w:jc w:val="both"/>
        <w:rPr>
          <w:b/>
          <w:i/>
          <w:iCs/>
          <w:sz w:val="21"/>
          <w:szCs w:val="21"/>
        </w:rPr>
      </w:pPr>
      <w:r>
        <w:rPr>
          <w:b/>
          <w:sz w:val="21"/>
          <w:szCs w:val="21"/>
        </w:rPr>
        <w:t xml:space="preserve">W razie wystąpienia istotnej zmiany okoliczności </w:t>
      </w:r>
      <w:r>
        <w:rPr>
          <w:sz w:val="21"/>
          <w:szCs w:val="21"/>
        </w:rPr>
        <w:t xml:space="preserve"> powodującej, że wykonanie umowy nie leży w interesie publicznym, czego nie można było p</w:t>
      </w:r>
      <w:r>
        <w:rPr>
          <w:sz w:val="21"/>
          <w:szCs w:val="21"/>
        </w:rPr>
        <w:t xml:space="preserve">rzewidzieć w chwili zawarcia umowy, </w:t>
      </w:r>
      <w:r>
        <w:rPr>
          <w:bCs/>
          <w:sz w:val="21"/>
          <w:szCs w:val="21"/>
        </w:rPr>
        <w:t>Wydzierżawiający</w:t>
      </w:r>
      <w:r>
        <w:rPr>
          <w:sz w:val="21"/>
          <w:szCs w:val="21"/>
        </w:rPr>
        <w:t xml:space="preserve"> ma prawo odstąpić od umowy w terminie 3 miesięcy od powzięcia wiadomości o powyższych okolicznościach bez ujemnych skutków </w:t>
      </w:r>
      <w:proofErr w:type="spellStart"/>
      <w:r>
        <w:rPr>
          <w:sz w:val="21"/>
          <w:szCs w:val="21"/>
        </w:rPr>
        <w:t>prawno</w:t>
      </w:r>
      <w:proofErr w:type="spellEnd"/>
      <w:r>
        <w:rPr>
          <w:sz w:val="21"/>
          <w:szCs w:val="21"/>
        </w:rPr>
        <w:t xml:space="preserve"> – finansowych, w tym bez odszkodowania.</w:t>
      </w:r>
    </w:p>
    <w:p w:rsidR="00105CAA" w:rsidRDefault="00105CAA">
      <w:pPr>
        <w:spacing w:line="100" w:lineRule="atLeast"/>
        <w:ind w:left="425" w:hanging="425"/>
        <w:jc w:val="both"/>
        <w:rPr>
          <w:b/>
          <w:i/>
          <w:iCs/>
          <w:sz w:val="21"/>
          <w:szCs w:val="21"/>
        </w:rPr>
      </w:pPr>
    </w:p>
    <w:p w:rsidR="00105CAA" w:rsidRDefault="00AA739D">
      <w:pPr>
        <w:numPr>
          <w:ilvl w:val="0"/>
          <w:numId w:val="4"/>
        </w:numPr>
        <w:spacing w:line="100" w:lineRule="atLeast"/>
        <w:ind w:left="426" w:hanging="426"/>
        <w:jc w:val="both"/>
        <w:rPr>
          <w:b/>
          <w:i/>
          <w:iCs/>
          <w:sz w:val="21"/>
          <w:szCs w:val="21"/>
        </w:rPr>
      </w:pPr>
      <w:r>
        <w:rPr>
          <w:b/>
          <w:sz w:val="21"/>
          <w:szCs w:val="21"/>
        </w:rPr>
        <w:t xml:space="preserve">Pouczenie o środkach odwoławczych: </w:t>
      </w:r>
    </w:p>
    <w:p w:rsidR="00105CAA" w:rsidRDefault="00AA739D">
      <w:pPr>
        <w:spacing w:line="276" w:lineRule="auto"/>
        <w:ind w:left="284" w:hanging="284"/>
        <w:jc w:val="both"/>
      </w:pPr>
      <w:r>
        <w:rPr>
          <w:sz w:val="21"/>
          <w:szCs w:val="21"/>
        </w:rPr>
        <w:t xml:space="preserve">      Wobec czynności podjętych przez </w:t>
      </w:r>
      <w:r>
        <w:rPr>
          <w:bCs/>
          <w:sz w:val="21"/>
          <w:szCs w:val="21"/>
        </w:rPr>
        <w:t>Wydzierżawiającego</w:t>
      </w:r>
      <w:r>
        <w:rPr>
          <w:sz w:val="21"/>
          <w:szCs w:val="21"/>
        </w:rPr>
        <w:t xml:space="preserve"> w toku postępowania Oferentom nie przysługują środki odwoławcze.</w:t>
      </w:r>
    </w:p>
    <w:p w:rsidR="00105CAA" w:rsidRDefault="00105CAA">
      <w:pPr>
        <w:spacing w:line="276" w:lineRule="auto"/>
        <w:ind w:left="425" w:hanging="425"/>
        <w:jc w:val="both"/>
        <w:rPr>
          <w:color w:val="FF0000"/>
          <w:sz w:val="21"/>
          <w:szCs w:val="21"/>
        </w:rPr>
      </w:pPr>
    </w:p>
    <w:p w:rsidR="00105CAA" w:rsidRDefault="00105CAA">
      <w:pPr>
        <w:spacing w:line="100" w:lineRule="atLeast"/>
        <w:ind w:left="425" w:hanging="425"/>
        <w:jc w:val="both"/>
        <w:rPr>
          <w:color w:val="FF0000"/>
          <w:sz w:val="21"/>
          <w:szCs w:val="21"/>
        </w:rPr>
      </w:pPr>
    </w:p>
    <w:p w:rsidR="00105CAA" w:rsidRDefault="00105CAA">
      <w:pPr>
        <w:ind w:left="426" w:hanging="426"/>
        <w:jc w:val="both"/>
        <w:rPr>
          <w:color w:val="FF0000"/>
          <w:sz w:val="21"/>
          <w:szCs w:val="21"/>
        </w:rPr>
      </w:pPr>
    </w:p>
    <w:p w:rsidR="00105CAA" w:rsidRDefault="00105CAA">
      <w:pPr>
        <w:ind w:left="426" w:hanging="426"/>
        <w:jc w:val="both"/>
        <w:rPr>
          <w:color w:val="FF0000"/>
          <w:sz w:val="21"/>
          <w:szCs w:val="21"/>
        </w:rPr>
      </w:pPr>
    </w:p>
    <w:p w:rsidR="00105CAA" w:rsidRDefault="00AA739D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Olsztyn, dnia 17.07.2026 roku. </w:t>
      </w:r>
    </w:p>
    <w:p w:rsidR="00105CAA" w:rsidRDefault="00105CAA">
      <w:pPr>
        <w:jc w:val="both"/>
        <w:rPr>
          <w:b/>
          <w:i/>
          <w:sz w:val="21"/>
          <w:szCs w:val="21"/>
        </w:rPr>
      </w:pPr>
    </w:p>
    <w:p w:rsidR="00105CAA" w:rsidRDefault="00105CAA">
      <w:pPr>
        <w:jc w:val="both"/>
        <w:rPr>
          <w:b/>
          <w:i/>
          <w:sz w:val="21"/>
          <w:szCs w:val="21"/>
        </w:rPr>
      </w:pPr>
      <w:bookmarkStart w:id="1" w:name="_GoBack"/>
      <w:bookmarkEnd w:id="1"/>
    </w:p>
    <w:p w:rsidR="00105CAA" w:rsidRPr="00AA739D" w:rsidRDefault="00AA739D">
      <w:pPr>
        <w:ind w:left="5103"/>
        <w:jc w:val="both"/>
        <w:rPr>
          <w:b/>
          <w:sz w:val="21"/>
          <w:szCs w:val="21"/>
        </w:rPr>
      </w:pPr>
      <w:r w:rsidRPr="00AA739D">
        <w:rPr>
          <w:b/>
          <w:sz w:val="21"/>
          <w:szCs w:val="21"/>
        </w:rPr>
        <w:t>Z-CA DYREKTORA</w:t>
      </w:r>
    </w:p>
    <w:p w:rsidR="007B6B07" w:rsidRPr="00AA739D" w:rsidRDefault="007B6B07" w:rsidP="007B6B07">
      <w:pPr>
        <w:ind w:left="3540" w:firstLine="708"/>
        <w:jc w:val="both"/>
        <w:rPr>
          <w:b/>
        </w:rPr>
      </w:pPr>
      <w:r w:rsidRPr="00AA739D">
        <w:rPr>
          <w:b/>
        </w:rPr>
        <w:t xml:space="preserve">    OŚRODKA SPORTU I REKREACJI</w:t>
      </w:r>
    </w:p>
    <w:p w:rsidR="007B6B07" w:rsidRPr="00AA739D" w:rsidRDefault="007B6B07">
      <w:pPr>
        <w:ind w:left="5103"/>
        <w:jc w:val="both"/>
        <w:rPr>
          <w:b/>
        </w:rPr>
      </w:pPr>
    </w:p>
    <w:p w:rsidR="00105CAA" w:rsidRPr="00AA739D" w:rsidRDefault="00AA739D">
      <w:pPr>
        <w:ind w:left="5103"/>
        <w:jc w:val="both"/>
        <w:rPr>
          <w:b/>
        </w:rPr>
      </w:pPr>
      <w:r w:rsidRPr="00AA739D">
        <w:rPr>
          <w:b/>
        </w:rPr>
        <w:t>Mirosław Jabłoński</w:t>
      </w:r>
    </w:p>
    <w:p w:rsidR="00105CAA" w:rsidRDefault="00105CAA">
      <w:pPr>
        <w:jc w:val="both"/>
        <w:rPr>
          <w:b/>
          <w:i/>
          <w:color w:val="FF0000"/>
          <w:sz w:val="21"/>
          <w:szCs w:val="21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105CAA">
      <w:pPr>
        <w:jc w:val="both"/>
        <w:rPr>
          <w:b/>
          <w:i/>
          <w:color w:val="FF0000"/>
          <w:sz w:val="24"/>
          <w:szCs w:val="24"/>
        </w:rPr>
      </w:pPr>
    </w:p>
    <w:p w:rsidR="00105CAA" w:rsidRDefault="00AA739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Załączniki:</w:t>
      </w:r>
    </w:p>
    <w:p w:rsidR="00105CAA" w:rsidRDefault="00AA739D">
      <w:pPr>
        <w:pStyle w:val="Nagwek"/>
        <w:tabs>
          <w:tab w:val="left" w:pos="708"/>
        </w:tabs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Nr </w:t>
      </w:r>
      <w:r>
        <w:rPr>
          <w:sz w:val="18"/>
          <w:szCs w:val="18"/>
        </w:rPr>
        <w:t>1. Mapka gruntu przeznaczonego do dzierżawy.</w:t>
      </w:r>
    </w:p>
    <w:p w:rsidR="00105CAA" w:rsidRDefault="00AA739D">
      <w:pPr>
        <w:pStyle w:val="Nagwek"/>
        <w:tabs>
          <w:tab w:val="left" w:pos="708"/>
        </w:tabs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Nr 2. Wzór umowy. </w:t>
      </w:r>
    </w:p>
    <w:sectPr w:rsidR="00105CAA">
      <w:headerReference w:type="default" r:id="rId9"/>
      <w:footerReference w:type="default" r:id="rId10"/>
      <w:pgSz w:w="11906" w:h="16838"/>
      <w:pgMar w:top="1417" w:right="1417" w:bottom="1417" w:left="1417" w:header="425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A739D">
      <w:r>
        <w:separator/>
      </w:r>
    </w:p>
  </w:endnote>
  <w:endnote w:type="continuationSeparator" w:id="0">
    <w:p w:rsidR="00000000" w:rsidRDefault="00AA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AA" w:rsidRDefault="00AA739D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105CAA" w:rsidRDefault="00AA739D">
    <w:pPr>
      <w:pStyle w:val="Stopka"/>
    </w:pPr>
    <w:r>
      <w:rPr>
        <w:sz w:val="18"/>
        <w:szCs w:val="18"/>
      </w:rPr>
      <w:t>Warunki dzierżawy gruntu przy ul. Wyszyńskiego 12 A z przeznaczeniem na prowadzenie kortów do tenisa/boisk</w:t>
    </w:r>
    <w:r>
      <w:rPr>
        <w:sz w:val="18"/>
        <w:szCs w:val="18"/>
      </w:rPr>
      <w:t xml:space="preserve"> do gry w </w:t>
    </w:r>
    <w:proofErr w:type="spellStart"/>
    <w:r>
      <w:rPr>
        <w:sz w:val="18"/>
        <w:szCs w:val="18"/>
      </w:rPr>
      <w:t>padla</w:t>
    </w:r>
    <w:proofErr w:type="spellEnd"/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A739D">
      <w:r>
        <w:separator/>
      </w:r>
    </w:p>
  </w:footnote>
  <w:footnote w:type="continuationSeparator" w:id="0">
    <w:p w:rsidR="00000000" w:rsidRDefault="00AA7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AA" w:rsidRDefault="00AA73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05CAA" w:rsidRDefault="00105CAA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1.55pt;z-index: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" o:allowincell="f" stroked="f">
              <v:fill opacity="0"/>
              <v:textbox inset="0,0,0,0">
                <w:txbxContent>
                  <w:p w:rsidR="00105CAA" w:rsidRDefault="00105CAA">
                    <w:pPr>
                      <w:pStyle w:val="Nagwek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814BF"/>
    <w:multiLevelType w:val="multilevel"/>
    <w:tmpl w:val="413058E8"/>
    <w:lvl w:ilvl="0">
      <w:start w:val="5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11701FE3"/>
    <w:multiLevelType w:val="multilevel"/>
    <w:tmpl w:val="0CFEBC02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C46B9"/>
    <w:multiLevelType w:val="multilevel"/>
    <w:tmpl w:val="B44090F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DD76668"/>
    <w:multiLevelType w:val="multilevel"/>
    <w:tmpl w:val="0252693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728AC"/>
    <w:multiLevelType w:val="multilevel"/>
    <w:tmpl w:val="2564AFBE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>
    <w:nsid w:val="31720F68"/>
    <w:multiLevelType w:val="multilevel"/>
    <w:tmpl w:val="8A4AD7E4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CE47E0"/>
    <w:multiLevelType w:val="multilevel"/>
    <w:tmpl w:val="24FAF426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3C469F"/>
    <w:multiLevelType w:val="multilevel"/>
    <w:tmpl w:val="134C9E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A65DD"/>
    <w:multiLevelType w:val="multilevel"/>
    <w:tmpl w:val="55E461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4476B6"/>
    <w:multiLevelType w:val="multilevel"/>
    <w:tmpl w:val="DDC42724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783439"/>
    <w:multiLevelType w:val="multilevel"/>
    <w:tmpl w:val="69CAD55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7C765B"/>
    <w:multiLevelType w:val="multilevel"/>
    <w:tmpl w:val="C944A8C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115D0A"/>
    <w:multiLevelType w:val="multilevel"/>
    <w:tmpl w:val="1450BC96"/>
    <w:lvl w:ilvl="0">
      <w:start w:val="1"/>
      <w:numFmt w:val="ordinal"/>
      <w:lvlText w:val="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726EFC"/>
    <w:multiLevelType w:val="multilevel"/>
    <w:tmpl w:val="FCDE8DC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E143EC"/>
    <w:multiLevelType w:val="multilevel"/>
    <w:tmpl w:val="D3AE39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5B76AA"/>
    <w:multiLevelType w:val="multilevel"/>
    <w:tmpl w:val="5F2A5374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5B71E7"/>
    <w:multiLevelType w:val="multilevel"/>
    <w:tmpl w:val="ED267C28"/>
    <w:lvl w:ilvl="0">
      <w:start w:val="8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6"/>
  </w:num>
  <w:num w:numId="5">
    <w:abstractNumId w:val="9"/>
  </w:num>
  <w:num w:numId="6">
    <w:abstractNumId w:val="13"/>
  </w:num>
  <w:num w:numId="7">
    <w:abstractNumId w:val="7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0"/>
  </w:num>
  <w:num w:numId="13">
    <w:abstractNumId w:val="4"/>
  </w:num>
  <w:num w:numId="14">
    <w:abstractNumId w:val="11"/>
  </w:num>
  <w:num w:numId="15">
    <w:abstractNumId w:val="5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1"/>
  </w:compat>
  <w:rsids>
    <w:rsidRoot w:val="00105CAA"/>
    <w:rsid w:val="00105CAA"/>
    <w:rsid w:val="007B6B07"/>
    <w:rsid w:val="00AA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36836-5AD2-4FD2-82C6-5DCC549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val="pl-PL"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60"/>
      <w:outlineLvl w:val="3"/>
    </w:pPr>
    <w:rPr>
      <w:i/>
      <w:iCs/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b/>
      <w:smallCaps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708"/>
      <w:outlineLvl w:val="5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  <w:i w:val="0"/>
      <w:iCs w:val="0"/>
      <w:color w:val="000000"/>
      <w:sz w:val="24"/>
      <w:szCs w:val="24"/>
    </w:rPr>
  </w:style>
  <w:style w:type="character" w:customStyle="1" w:styleId="WW8Num3z1">
    <w:name w:val="WW8Num3z1"/>
    <w:qFormat/>
    <w:rPr>
      <w:b w:val="0"/>
      <w:bCs/>
      <w:color w:val="000000"/>
      <w:sz w:val="24"/>
      <w:szCs w:val="24"/>
    </w:rPr>
  </w:style>
  <w:style w:type="character" w:customStyle="1" w:styleId="WW8Num3z2">
    <w:name w:val="WW8Num3z2"/>
    <w:qFormat/>
  </w:style>
  <w:style w:type="character" w:customStyle="1" w:styleId="WW8Num5z0">
    <w:name w:val="WW8Num5z0"/>
    <w:qFormat/>
    <w:rPr>
      <w:strike w:val="0"/>
      <w:dstrike w:val="0"/>
    </w:rPr>
  </w:style>
  <w:style w:type="character" w:customStyle="1" w:styleId="WW8Num6z0">
    <w:name w:val="WW8Num6z0"/>
    <w:qFormat/>
    <w:rPr>
      <w:strike w:val="0"/>
      <w:dstrike w:val="0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 w:val="0"/>
    </w:rPr>
  </w:style>
  <w:style w:type="character" w:customStyle="1" w:styleId="WW8Num12z0">
    <w:name w:val="WW8Num12z0"/>
    <w:qFormat/>
    <w:rPr>
      <w:rFonts w:ascii="Times New Roman" w:hAnsi="Times New Roman" w:cs="Times New Roman"/>
      <w:b/>
      <w:color w:val="000000"/>
      <w:sz w:val="22"/>
      <w:szCs w:val="22"/>
    </w:rPr>
  </w:style>
  <w:style w:type="character" w:customStyle="1" w:styleId="WW8Num12z1">
    <w:name w:val="WW8Num12z1"/>
    <w:qFormat/>
    <w:rPr>
      <w:b w:val="0"/>
      <w:sz w:val="24"/>
      <w:szCs w:val="24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strike w:val="0"/>
      <w:dstrike w:val="0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style3">
    <w:name w:val="style3"/>
    <w:basedOn w:val="Domylnaczcionkaakapitu"/>
    <w:qFormat/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StopkaZnak">
    <w:name w:val="Stopka Znak"/>
    <w:qFormat/>
  </w:style>
  <w:style w:type="character" w:customStyle="1" w:styleId="PodtytuZnak">
    <w:name w:val="Podtytuł Znak"/>
    <w:qFormat/>
    <w:rPr>
      <w:sz w:val="24"/>
    </w:rPr>
  </w:style>
  <w:style w:type="paragraph" w:customStyle="1" w:styleId="Heading">
    <w:name w:val="Heading"/>
    <w:basedOn w:val="Normalny"/>
    <w:next w:val="Tekstpodstawowy"/>
    <w:qFormat/>
    <w:pPr>
      <w:jc w:val="center"/>
    </w:pPr>
    <w:rPr>
      <w:b/>
      <w:i/>
      <w:sz w:val="28"/>
    </w:rPr>
  </w:style>
  <w:style w:type="paragraph" w:styleId="Tekstpodstawowy">
    <w:name w:val="Body Text"/>
    <w:basedOn w:val="Normalny"/>
    <w:rPr>
      <w:sz w:val="24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Tekstpodstawowy"/>
    <w:qFormat/>
    <w:pPr>
      <w:jc w:val="center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993"/>
      <w:jc w:val="both"/>
    </w:pPr>
    <w:rPr>
      <w:sz w:val="24"/>
      <w:szCs w:val="24"/>
    </w:rPr>
  </w:style>
  <w:style w:type="paragraph" w:styleId="Tekstpodstawowy2">
    <w:name w:val="Body Text 2"/>
    <w:basedOn w:val="Normalny"/>
    <w:qFormat/>
    <w:rPr>
      <w:i/>
      <w:iCs/>
      <w:sz w:val="24"/>
    </w:rPr>
  </w:style>
  <w:style w:type="paragraph" w:styleId="Tekstpodstawowywcity2">
    <w:name w:val="Body Text Indent 2"/>
    <w:basedOn w:val="Normalny"/>
    <w:qFormat/>
    <w:pPr>
      <w:ind w:left="284" w:hanging="284"/>
    </w:pPr>
    <w:rPr>
      <w:i/>
      <w:sz w:val="24"/>
    </w:rPr>
  </w:style>
  <w:style w:type="paragraph" w:styleId="Tekstpodstawowywcity3">
    <w:name w:val="Body Text Indent 3"/>
    <w:basedOn w:val="Normalny"/>
    <w:qFormat/>
    <w:pPr>
      <w:ind w:left="360"/>
    </w:pPr>
    <w:rPr>
      <w:sz w:val="24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xl30">
    <w:name w:val="xl30"/>
    <w:basedOn w:val="Normalny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  <w:rPr>
      <w:sz w:val="24"/>
      <w:szCs w:val="24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00"/>
    </w:pPr>
    <w:rPr>
      <w:sz w:val="24"/>
      <w:szCs w:val="24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SimSun;宋体" w:hAnsi="Times New Roman" w:cs="Times New Roman"/>
      <w:kern w:val="2"/>
      <w:sz w:val="20"/>
      <w:szCs w:val="20"/>
      <w:lang w:val="pl-PL" w:bidi="ar-SA"/>
    </w:rPr>
  </w:style>
  <w:style w:type="paragraph" w:styleId="Poprawka">
    <w:name w:val="Revision"/>
    <w:qFormat/>
    <w:rPr>
      <w:rFonts w:ascii="Times New Roman" w:eastAsia="Times New Roman" w:hAnsi="Times New Roman" w:cs="Times New Roman"/>
      <w:sz w:val="20"/>
      <w:szCs w:val="20"/>
      <w:lang w:val="pl-PL" w:bidi="ar-SA"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r.olsztyn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ir.olsztyn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2241</Words>
  <Characters>13451</Characters>
  <Application>Microsoft Office Word</Application>
  <DocSecurity>0</DocSecurity>
  <Lines>112</Lines>
  <Paragraphs>31</Paragraphs>
  <ScaleCrop>false</ScaleCrop>
  <Company/>
  <LinksUpToDate>false</LinksUpToDate>
  <CharactersWithSpaces>15661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Milewicz</cp:lastModifiedBy>
  <cp:revision>3</cp:revision>
  <dcterms:created xsi:type="dcterms:W3CDTF">2026-07-17T10:32:00Z</dcterms:created>
  <dcterms:modified xsi:type="dcterms:W3CDTF">2026-07-17T10:33:00Z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2026-07-17T09:08:00Z</dcterms:created>
  <dc:creator>Jaczewski  Wiesław</dc:creator>
  <dc:description/>
  <cp:keywords/>
  <dc:language>en-US</dc:language>
  <cp:lastModifiedBy>Tomasz Milewicz</cp:lastModifiedBy>
  <cp:lastPrinted>2026-06-16T10:05:00Z</cp:lastPrinted>
  <dcterms:modified xsi:type="dcterms:W3CDTF">2026-07-17T09:08:00Z</dcterms:modified>
  <cp:revision>2</cp:revision>
  <dc:subject/>
  <dc:title>WARUNKI  NAJMU  POMIESZCZEŃ</dc:title>
</cp:coreProperties>
</file>